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71F20" w14:textId="6FC0C765" w:rsidR="00477096" w:rsidRPr="00477096" w:rsidRDefault="0011025C" w:rsidP="007A5A65">
      <w:pPr>
        <w:tabs>
          <w:tab w:val="right" w:pos="8640"/>
        </w:tabs>
        <w:jc w:val="left"/>
        <w:rPr>
          <w:rFonts w:eastAsia="Times New Roman"/>
          <w:sz w:val="18"/>
          <w:szCs w:val="18"/>
        </w:rPr>
      </w:pPr>
      <w:r>
        <w:rPr>
          <w:lang w:val="en-GB"/>
        </w:rPr>
        <w:fldChar w:fldCharType="begin"/>
      </w:r>
      <w:r w:rsidR="00797068" w:rsidRPr="00F02B13">
        <w:instrText xml:space="preserve"> MACROBUTTON MTEditEquationSection2 </w:instrText>
      </w:r>
      <w:r>
        <w:rPr>
          <w:lang w:val="en-GB"/>
        </w:rPr>
        <w:fldChar w:fldCharType="begin"/>
      </w:r>
      <w:r w:rsidR="00797068" w:rsidRPr="00F02B13">
        <w:instrText xml:space="preserve"> SEQ MTEqn \r \h \* MERGEFORMAT </w:instrText>
      </w:r>
      <w:r>
        <w:rPr>
          <w:lang w:val="en-GB"/>
        </w:rPr>
        <w:fldChar w:fldCharType="end"/>
      </w:r>
      <w:r>
        <w:rPr>
          <w:lang w:val="en-GB"/>
        </w:rPr>
        <w:fldChar w:fldCharType="begin"/>
      </w:r>
      <w:r w:rsidR="00797068" w:rsidRPr="00F02B13">
        <w:instrText xml:space="preserve"> SEQ MTSec \h \* MERGEFORMAT </w:instrText>
      </w:r>
      <w:r>
        <w:rPr>
          <w:lang w:val="en-GB"/>
        </w:rPr>
        <w:fldChar w:fldCharType="end"/>
      </w:r>
      <w:r>
        <w:rPr>
          <w:lang w:val="en-GB"/>
        </w:rPr>
        <w:fldChar w:fldCharType="end"/>
      </w:r>
      <w:r w:rsidR="00032CCE" w:rsidRPr="00477096">
        <w:rPr>
          <w:rFonts w:ascii="Arial" w:hAnsi="Arial"/>
          <w:b/>
          <w:kern w:val="28"/>
          <w:sz w:val="24"/>
        </w:rPr>
        <w:t xml:space="preserve">3GPP </w:t>
      </w:r>
      <w:smartTag w:uri="urn:schemas-microsoft-com:office:smarttags" w:element="stockticker">
        <w:r w:rsidR="00032CCE" w:rsidRPr="00477096">
          <w:rPr>
            <w:rFonts w:ascii="Arial" w:hAnsi="Arial"/>
            <w:b/>
            <w:kern w:val="28"/>
            <w:sz w:val="24"/>
          </w:rPr>
          <w:t>TSG</w:t>
        </w:r>
      </w:smartTag>
      <w:r w:rsidR="00CF660E" w:rsidRPr="00477096">
        <w:rPr>
          <w:rFonts w:ascii="Arial" w:hAnsi="Arial"/>
          <w:b/>
          <w:kern w:val="28"/>
          <w:sz w:val="24"/>
        </w:rPr>
        <w:t xml:space="preserve"> </w:t>
      </w:r>
      <w:r w:rsidR="00A02EDF" w:rsidRPr="00477096">
        <w:rPr>
          <w:rFonts w:ascii="Arial" w:hAnsi="Arial"/>
          <w:b/>
          <w:kern w:val="28"/>
          <w:sz w:val="24"/>
        </w:rPr>
        <w:t>RAN</w:t>
      </w:r>
      <w:r w:rsidR="00BC07D5" w:rsidRPr="00477096">
        <w:rPr>
          <w:rFonts w:ascii="Arial" w:hAnsi="Arial"/>
          <w:b/>
          <w:kern w:val="28"/>
          <w:sz w:val="24"/>
        </w:rPr>
        <w:t>1</w:t>
      </w:r>
      <w:r w:rsidR="00A02EDF" w:rsidRPr="00477096">
        <w:rPr>
          <w:rFonts w:ascii="Arial" w:hAnsi="Arial"/>
          <w:b/>
          <w:kern w:val="28"/>
          <w:sz w:val="24"/>
        </w:rPr>
        <w:t>#</w:t>
      </w:r>
      <w:r w:rsidR="00D20430">
        <w:rPr>
          <w:rFonts w:ascii="Arial" w:hAnsi="Arial"/>
          <w:b/>
          <w:kern w:val="28"/>
          <w:sz w:val="24"/>
        </w:rPr>
        <w:t>96</w:t>
      </w:r>
      <w:r w:rsidR="00477096">
        <w:rPr>
          <w:rFonts w:ascii="Arial" w:hAnsi="Arial"/>
          <w:b/>
          <w:kern w:val="28"/>
          <w:sz w:val="24"/>
        </w:rPr>
        <w:tab/>
      </w:r>
      <w:r w:rsidR="005C63AA" w:rsidRPr="005C63AA">
        <w:rPr>
          <w:rFonts w:ascii="Arial" w:hAnsi="Arial"/>
          <w:b/>
          <w:kern w:val="28"/>
          <w:sz w:val="24"/>
        </w:rPr>
        <w:t>R1-1903</w:t>
      </w:r>
      <w:bookmarkStart w:id="0" w:name="_GoBack"/>
      <w:r w:rsidR="005C63AA" w:rsidRPr="005C63AA">
        <w:rPr>
          <w:rFonts w:ascii="Arial" w:hAnsi="Arial"/>
          <w:b/>
          <w:kern w:val="28"/>
          <w:sz w:val="24"/>
        </w:rPr>
        <w:t>505</w:t>
      </w:r>
      <w:bookmarkEnd w:id="0"/>
    </w:p>
    <w:p w14:paraId="4D121485" w14:textId="77777777" w:rsidR="00682930" w:rsidRDefault="00D20430" w:rsidP="00F74F67">
      <w:pPr>
        <w:pStyle w:val="Title"/>
        <w:spacing w:after="120"/>
        <w:rPr>
          <w:lang w:val="en-GB"/>
        </w:rPr>
      </w:pPr>
      <w:r>
        <w:rPr>
          <w:lang w:val="en-GB"/>
        </w:rPr>
        <w:t>Athens, Greece, February 18</w:t>
      </w:r>
      <w:r w:rsidR="00682930" w:rsidRPr="00682930">
        <w:rPr>
          <w:vertAlign w:val="superscript"/>
          <w:lang w:val="en-GB"/>
        </w:rPr>
        <w:t>th</w:t>
      </w:r>
      <w:r>
        <w:rPr>
          <w:lang w:val="en-GB"/>
        </w:rPr>
        <w:t xml:space="preserve"> – 22</w:t>
      </w:r>
      <w:r>
        <w:rPr>
          <w:vertAlign w:val="superscript"/>
          <w:lang w:val="en-GB"/>
        </w:rPr>
        <w:t>nd</w:t>
      </w:r>
      <w:r>
        <w:rPr>
          <w:lang w:val="en-GB"/>
        </w:rPr>
        <w:t>, 2019</w:t>
      </w:r>
    </w:p>
    <w:p w14:paraId="49AA22EF" w14:textId="77777777" w:rsidR="00032CCE" w:rsidRPr="00F74F67" w:rsidRDefault="00FB34EA" w:rsidP="00F74F67">
      <w:pPr>
        <w:pStyle w:val="Title"/>
        <w:tabs>
          <w:tab w:val="left" w:pos="1890"/>
          <w:tab w:val="left" w:pos="5850"/>
        </w:tabs>
        <w:rPr>
          <w:lang w:val="en-GB"/>
        </w:rPr>
      </w:pPr>
      <w:r>
        <w:rPr>
          <w:lang w:val="en-GB"/>
        </w:rPr>
        <w:t xml:space="preserve">Agenda item:     </w:t>
      </w:r>
      <w:r w:rsidR="00312A3B">
        <w:rPr>
          <w:lang w:val="en-GB"/>
        </w:rPr>
        <w:tab/>
      </w:r>
      <w:r w:rsidR="007F7C57">
        <w:rPr>
          <w:lang w:val="en-GB"/>
        </w:rPr>
        <w:t>7.2</w:t>
      </w:r>
      <w:r w:rsidR="00294514">
        <w:rPr>
          <w:lang w:val="en-GB"/>
        </w:rPr>
        <w:t>.</w:t>
      </w:r>
      <w:r w:rsidR="007F7C57">
        <w:rPr>
          <w:lang w:val="en-GB"/>
        </w:rPr>
        <w:t>8</w:t>
      </w:r>
      <w:r w:rsidR="008369BD">
        <w:rPr>
          <w:lang w:val="en-GB"/>
        </w:rPr>
        <w:t>.</w:t>
      </w:r>
      <w:r w:rsidR="007F7C57">
        <w:rPr>
          <w:lang w:val="en-GB"/>
        </w:rPr>
        <w:t>1</w:t>
      </w:r>
      <w:r w:rsidR="00032CCE" w:rsidRPr="00736B4E">
        <w:rPr>
          <w:lang w:val="en-GB"/>
        </w:rPr>
        <w:br/>
        <w:t xml:space="preserve">Source: </w:t>
      </w:r>
      <w:r w:rsidR="00032CCE" w:rsidRPr="00736B4E">
        <w:rPr>
          <w:lang w:val="en-GB"/>
        </w:rPr>
        <w:tab/>
        <w:t>Motorola</w:t>
      </w:r>
      <w:r w:rsidR="007F7C57">
        <w:rPr>
          <w:lang w:val="en-GB"/>
        </w:rPr>
        <w:t xml:space="preserve"> Mobility / Lenovo</w:t>
      </w:r>
    </w:p>
    <w:p w14:paraId="1F0B04E4" w14:textId="6597EAA4" w:rsidR="00032CCE" w:rsidRPr="002D617F" w:rsidRDefault="00FE36DE" w:rsidP="00F74F67">
      <w:pPr>
        <w:pStyle w:val="Title"/>
        <w:tabs>
          <w:tab w:val="clear" w:pos="3780"/>
          <w:tab w:val="left" w:pos="1890"/>
          <w:tab w:val="left" w:pos="4109"/>
          <w:tab w:val="left" w:pos="5850"/>
        </w:tabs>
        <w:spacing w:line="240" w:lineRule="exact"/>
        <w:ind w:left="1886" w:hanging="1886"/>
        <w:rPr>
          <w:lang w:val="en-GB"/>
        </w:rPr>
      </w:pPr>
      <w:r>
        <w:rPr>
          <w:lang w:val="en-GB"/>
        </w:rPr>
        <w:t>Title:</w:t>
      </w:r>
      <w:r>
        <w:rPr>
          <w:lang w:val="en-GB"/>
        </w:rPr>
        <w:tab/>
      </w:r>
      <w:bookmarkStart w:id="1" w:name="OLE_LINK1"/>
      <w:r w:rsidR="0031682A">
        <w:rPr>
          <w:lang w:val="en-GB"/>
        </w:rPr>
        <w:t xml:space="preserve">On MU-MIMO </w:t>
      </w:r>
      <w:r w:rsidR="001648EB">
        <w:rPr>
          <w:lang w:val="en-GB"/>
        </w:rPr>
        <w:t xml:space="preserve">CSI </w:t>
      </w:r>
      <w:r w:rsidR="0031682A">
        <w:rPr>
          <w:lang w:val="en-GB"/>
        </w:rPr>
        <w:t>Enhancements</w:t>
      </w:r>
      <w:bookmarkEnd w:id="1"/>
    </w:p>
    <w:p w14:paraId="04C75F0C" w14:textId="77777777" w:rsidR="00034CEA" w:rsidRDefault="00032CCE" w:rsidP="00F74F67">
      <w:pPr>
        <w:pStyle w:val="Title"/>
        <w:tabs>
          <w:tab w:val="clear" w:pos="3780"/>
          <w:tab w:val="left" w:pos="1890"/>
          <w:tab w:val="left" w:pos="4109"/>
          <w:tab w:val="left" w:pos="5850"/>
        </w:tabs>
        <w:spacing w:line="240" w:lineRule="exact"/>
        <w:ind w:left="1890" w:hanging="1890"/>
        <w:rPr>
          <w:lang w:val="en-GB"/>
        </w:rPr>
      </w:pPr>
      <w:r w:rsidRPr="00736B4E">
        <w:rPr>
          <w:lang w:val="en-GB"/>
        </w:rPr>
        <w:t xml:space="preserve">Document for: </w:t>
      </w:r>
      <w:r w:rsidRPr="00736B4E">
        <w:rPr>
          <w:lang w:val="en-GB"/>
        </w:rPr>
        <w:tab/>
        <w:t>Discussion</w:t>
      </w:r>
    </w:p>
    <w:p w14:paraId="6F95F605" w14:textId="77777777" w:rsidR="00D75CEE" w:rsidRDefault="00032CCE" w:rsidP="00D75CEE">
      <w:pPr>
        <w:pStyle w:val="Heading1"/>
        <w:rPr>
          <w:lang w:val="en-GB"/>
        </w:rPr>
      </w:pPr>
      <w:r w:rsidRPr="00736B4E">
        <w:rPr>
          <w:lang w:val="en-GB"/>
        </w:rPr>
        <w:t>Introduction</w:t>
      </w:r>
    </w:p>
    <w:p w14:paraId="555609AB" w14:textId="4D25C015" w:rsidR="007951C2" w:rsidRDefault="00D1089A" w:rsidP="007951C2">
      <w:pPr>
        <w:rPr>
          <w:lang w:val="en-GB"/>
        </w:rPr>
      </w:pPr>
      <w:r w:rsidRPr="00D1089A">
        <w:rPr>
          <w:noProof/>
        </w:rPr>
        <mc:AlternateContent>
          <mc:Choice Requires="wps">
            <w:drawing>
              <wp:anchor distT="45720" distB="45720" distL="114300" distR="114300" simplePos="0" relativeHeight="251659264" behindDoc="0" locked="0" layoutInCell="1" allowOverlap="1" wp14:anchorId="5475DB04" wp14:editId="075DFD4D">
                <wp:simplePos x="0" y="0"/>
                <wp:positionH relativeFrom="margin">
                  <wp:align>left</wp:align>
                </wp:positionH>
                <wp:positionV relativeFrom="paragraph">
                  <wp:posOffset>614680</wp:posOffset>
                </wp:positionV>
                <wp:extent cx="5146040" cy="1404620"/>
                <wp:effectExtent l="0" t="0" r="16510" b="2603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040" cy="1404620"/>
                        </a:xfrm>
                        <a:prstGeom prst="rect">
                          <a:avLst/>
                        </a:prstGeom>
                        <a:solidFill>
                          <a:srgbClr val="FFFFFF"/>
                        </a:solidFill>
                        <a:ln w="9525">
                          <a:solidFill>
                            <a:srgbClr val="000000"/>
                          </a:solidFill>
                          <a:miter lim="800000"/>
                          <a:headEnd/>
                          <a:tailEnd/>
                        </a:ln>
                      </wps:spPr>
                      <wps:txbx>
                        <w:txbxContent>
                          <w:p w14:paraId="6BB1E740" w14:textId="3CAFCFA9" w:rsidR="00A76FFF" w:rsidRPr="00D1089A" w:rsidRDefault="00A76FFF" w:rsidP="00D1089A">
                            <w:pPr>
                              <w:rPr>
                                <w:b/>
                              </w:rPr>
                            </w:pPr>
                            <w:r w:rsidRPr="00D1089A">
                              <w:rPr>
                                <w:b/>
                                <w:highlight w:val="green"/>
                              </w:rPr>
                              <w:t>Agreement</w:t>
                            </w:r>
                          </w:p>
                          <w:p w14:paraId="102FEBEC" w14:textId="4212F0EF" w:rsidR="00A76FFF" w:rsidRPr="00C85103" w:rsidRDefault="00A76FFF" w:rsidP="00D1089A">
                            <w:r w:rsidRPr="00C85103">
                              <w:t xml:space="preserve">On basis/coefficient subset selection for the first layer, support the following: </w:t>
                            </w:r>
                          </w:p>
                          <w:p w14:paraId="197A874A" w14:textId="77777777" w:rsidR="00A76FFF" w:rsidRPr="00C85103" w:rsidRDefault="00A76FFF" w:rsidP="00D1089A">
                            <w:pPr>
                              <w:pStyle w:val="Style1"/>
                              <w:numPr>
                                <w:ilvl w:val="0"/>
                                <w:numId w:val="18"/>
                              </w:numPr>
                              <w:spacing w:after="0" w:line="240" w:lineRule="auto"/>
                              <w:rPr>
                                <w:rFonts w:cs="Times New Roman"/>
                                <w:lang w:val="en-US"/>
                              </w:rPr>
                            </w:pPr>
                            <w:r w:rsidRPr="00C85103">
                              <w:rPr>
                                <w:rFonts w:cs="Times New Roman"/>
                                <w:lang w:val="en-US"/>
                              </w:rPr>
                              <w:t>Size-K</w:t>
                            </w:r>
                            <w:r w:rsidRPr="00C85103">
                              <w:rPr>
                                <w:rFonts w:cs="Times New Roman"/>
                                <w:vertAlign w:val="subscript"/>
                                <w:lang w:val="en-US"/>
                              </w:rPr>
                              <w:t>0</w:t>
                            </w:r>
                            <w:r w:rsidRPr="00C85103">
                              <w:rPr>
                                <w:rFonts w:cs="Times New Roman"/>
                                <w:lang w:val="en-US"/>
                              </w:rPr>
                              <w:fldChar w:fldCharType="begin"/>
                            </w:r>
                            <w:r w:rsidRPr="00C85103">
                              <w:rPr>
                                <w:rFonts w:cs="Times New Roman"/>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instrText xml:space="preserve"> </w:instrText>
                            </w:r>
                            <w:r w:rsidRPr="00C85103">
                              <w:rPr>
                                <w:rFonts w:cs="Times New Roman"/>
                                <w:lang w:val="en-US"/>
                              </w:rPr>
                              <w:fldChar w:fldCharType="separate"/>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fldChar w:fldCharType="end"/>
                            </w:r>
                            <w:r w:rsidRPr="00C85103">
                              <w:rPr>
                                <w:rFonts w:cs="Times New Roman"/>
                                <w:lang w:val="en-US"/>
                              </w:rPr>
                              <w:t xml:space="preserve"> subset design: down select in RAN1#96 from the following alternatives </w:t>
                            </w:r>
                          </w:p>
                          <w:p w14:paraId="0CA4F176" w14:textId="77777777" w:rsidR="00A76FFF" w:rsidRPr="00C85103" w:rsidRDefault="00A76FFF" w:rsidP="00D1089A">
                            <w:pPr>
                              <w:pStyle w:val="Style1"/>
                              <w:numPr>
                                <w:ilvl w:val="1"/>
                                <w:numId w:val="18"/>
                              </w:numPr>
                              <w:spacing w:after="0" w:line="240" w:lineRule="auto"/>
                              <w:rPr>
                                <w:rFonts w:cs="Times New Roman"/>
                                <w:lang w:val="en-US"/>
                              </w:rPr>
                            </w:pPr>
                            <w:r w:rsidRPr="00C85103">
                              <w:rPr>
                                <w:rFonts w:cs="Times New Roman"/>
                                <w:lang w:val="en-US"/>
                              </w:rPr>
                              <w:t>Alt1. Unrestricted subset (size=2LM)</w:t>
                            </w:r>
                          </w:p>
                          <w:p w14:paraId="2ECFEB99" w14:textId="77777777" w:rsidR="00A76FFF" w:rsidRPr="00C85103" w:rsidRDefault="00A76FFF" w:rsidP="00D1089A">
                            <w:pPr>
                              <w:pStyle w:val="Style1"/>
                              <w:numPr>
                                <w:ilvl w:val="1"/>
                                <w:numId w:val="18"/>
                              </w:numPr>
                              <w:spacing w:after="0" w:line="240" w:lineRule="auto"/>
                              <w:rPr>
                                <w:rFonts w:cs="Times New Roman"/>
                                <w:lang w:val="en-US"/>
                              </w:rPr>
                            </w:pPr>
                            <w:r w:rsidRPr="00C85103">
                              <w:rPr>
                                <w:rFonts w:cs="Times New Roman"/>
                                <w:lang w:val="en-US"/>
                              </w:rPr>
                              <w:t>Alt2. Polarization-common subset (size=LM)</w:t>
                            </w:r>
                          </w:p>
                          <w:p w14:paraId="798E1B1B" w14:textId="77777777" w:rsidR="00A76FFF" w:rsidRPr="00C85103" w:rsidRDefault="00A76FFF" w:rsidP="00D1089A">
                            <w:pPr>
                              <w:pStyle w:val="Style1"/>
                              <w:numPr>
                                <w:ilvl w:val="1"/>
                                <w:numId w:val="18"/>
                              </w:numPr>
                              <w:spacing w:after="0" w:line="240" w:lineRule="auto"/>
                              <w:rPr>
                                <w:rFonts w:cs="Times New Roman"/>
                                <w:lang w:val="en-US"/>
                              </w:rPr>
                            </w:pPr>
                            <w:r w:rsidRPr="00C85103">
                              <w:rPr>
                                <w:rFonts w:cs="Times New Roman"/>
                                <w:lang w:val="en-US"/>
                              </w:rPr>
                              <w:t xml:space="preserve">Alt3. </w:t>
                            </w:r>
                            <w:r w:rsidRPr="00C85103">
                              <w:rPr>
                                <w:rFonts w:eastAsia="SimSun" w:cs="Times New Roman"/>
                                <w:lang w:val="en-US" w:eastAsia="zh-CN"/>
                              </w:rPr>
                              <w:t>Restricted subset (for a given subset of beams and FD basis, size=2L+M)</w:t>
                            </w:r>
                          </w:p>
                          <w:p w14:paraId="5BB2C26F" w14:textId="77777777" w:rsidR="00A76FFF" w:rsidRPr="00C85103" w:rsidRDefault="00A76FFF" w:rsidP="00D1089A">
                            <w:pPr>
                              <w:pStyle w:val="Style1"/>
                              <w:numPr>
                                <w:ilvl w:val="0"/>
                                <w:numId w:val="18"/>
                              </w:numPr>
                              <w:spacing w:after="0" w:line="240" w:lineRule="auto"/>
                              <w:rPr>
                                <w:rFonts w:cs="Times New Roman"/>
                                <w:lang w:val="en-US"/>
                              </w:rPr>
                            </w:pPr>
                            <w:r w:rsidRPr="00C85103">
                              <w:rPr>
                                <w:rFonts w:cs="Times New Roman"/>
                                <w:lang w:val="en-US"/>
                              </w:rPr>
                              <w:t>The value of K</w:t>
                            </w:r>
                            <w:r w:rsidRPr="00C85103">
                              <w:rPr>
                                <w:rFonts w:cs="Times New Roman"/>
                                <w:vertAlign w:val="subscript"/>
                                <w:lang w:val="en-US"/>
                              </w:rPr>
                              <w:t>0</w:t>
                            </w:r>
                            <w:r w:rsidRPr="00C85103">
                              <w:rPr>
                                <w:rFonts w:cs="Times New Roman"/>
                                <w:iCs/>
                                <w:lang w:val="en-US"/>
                              </w:rPr>
                              <w:t xml:space="preserve">: </w:t>
                            </w:r>
                            <w:r w:rsidRPr="00C85103">
                              <w:rPr>
                                <w:rFonts w:cs="Times New Roman"/>
                                <w:iCs/>
                                <w:position w:val="-14"/>
                                <w:lang w:val="en-US"/>
                              </w:rPr>
                              <w:object w:dxaOrig="1660" w:dyaOrig="400" w14:anchorId="20F8E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6pt;height:19.85pt" o:ole="">
                                  <v:imagedata r:id="rId8" o:title=""/>
                                </v:shape>
                                <o:OLEObject Type="Embed" ProgID="Equation.DSMT4" ShapeID="_x0000_i1026" DrawAspect="Content" ObjectID="_1612690056" r:id="rId9"/>
                              </w:object>
                            </w:r>
                            <w:r w:rsidRPr="00C85103">
                              <w:rPr>
                                <w:rFonts w:cs="Times New Roman"/>
                                <w:iCs/>
                                <w:lang w:val="en-US"/>
                              </w:rPr>
                              <w:t xml:space="preserve"> </w:t>
                            </w:r>
                            <w:r w:rsidRPr="00C85103">
                              <w:rPr>
                                <w:rFonts w:cs="Times New Roman"/>
                                <w:iCs/>
                                <w:lang w:val="sv-SE"/>
                              </w:rPr>
                              <w:fldChar w:fldCharType="begin"/>
                            </w:r>
                            <w:r w:rsidRPr="00C85103">
                              <w:rPr>
                                <w:rFonts w:cs="Times New Roman"/>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C85103">
                              <w:rPr>
                                <w:rFonts w:cs="Times New Roman"/>
                                <w:iCs/>
                                <w:lang w:val="sv-SE"/>
                              </w:rPr>
                              <w:instrText xml:space="preserve"> </w:instrText>
                            </w:r>
                            <w:r w:rsidRPr="00C85103">
                              <w:rPr>
                                <w:rFonts w:cs="Times New Roman"/>
                                <w:iCs/>
                                <w:lang w:val="sv-SE"/>
                              </w:rPr>
                              <w:fldChar w:fldCharType="end"/>
                            </w:r>
                            <w:r w:rsidRPr="00C85103">
                              <w:rPr>
                                <w:rFonts w:cs="Times New Roman"/>
                                <w:iCs/>
                                <w:lang w:val="sv-SE"/>
                              </w:rPr>
                              <w:t xml:space="preserve"> where two values of β are supported  </w:t>
                            </w:r>
                          </w:p>
                          <w:p w14:paraId="73D9FE41" w14:textId="77777777" w:rsidR="00A76FFF" w:rsidRDefault="00A76FFF" w:rsidP="00D1089A">
                            <w:pPr>
                              <w:pStyle w:val="Style1"/>
                              <w:numPr>
                                <w:ilvl w:val="1"/>
                                <w:numId w:val="18"/>
                              </w:numPr>
                              <w:spacing w:after="0" w:line="240" w:lineRule="auto"/>
                              <w:rPr>
                                <w:rFonts w:cs="Times New Roman"/>
                                <w:lang w:val="en-US"/>
                              </w:rPr>
                            </w:pPr>
                            <w:r w:rsidRPr="00C85103">
                              <w:rPr>
                                <w:rFonts w:cs="Times New Roman"/>
                                <w:lang w:val="en-US"/>
                              </w:rPr>
                              <w:t>Down select in RAN1#96 from</w:t>
                            </w:r>
                            <w:r w:rsidRPr="00C85103">
                              <w:rPr>
                                <w:rFonts w:cs="Times New Roman"/>
                                <w:position w:val="-24"/>
                                <w:lang w:val="en-US"/>
                              </w:rPr>
                              <w:object w:dxaOrig="1600" w:dyaOrig="620" w14:anchorId="0811066B">
                                <v:shape id="_x0000_i1028" type="#_x0000_t75" style="width:79.85pt;height:31.4pt" o:ole="">
                                  <v:imagedata r:id="rId10" o:title=""/>
                                </v:shape>
                                <o:OLEObject Type="Embed" ProgID="Equation.DSMT4" ShapeID="_x0000_i1028" DrawAspect="Content" ObjectID="_1612690057" r:id="rId11"/>
                              </w:object>
                            </w:r>
                            <w:r w:rsidRPr="00C85103">
                              <w:rPr>
                                <w:rFonts w:cs="Times New Roman"/>
                                <w:lang w:val="en-US"/>
                              </w:rPr>
                              <w:t xml:space="preserve">  </w:t>
                            </w:r>
                            <w:r w:rsidRPr="00C85103">
                              <w:rPr>
                                <w:rFonts w:cs="Times New Roman"/>
                                <w:lang w:val="en-US"/>
                              </w:rPr>
                              <w:fldChar w:fldCharType="begin"/>
                            </w:r>
                            <w:r w:rsidRPr="00C85103">
                              <w:rPr>
                                <w:rFonts w:cs="Times New Roman"/>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C85103">
                              <w:rPr>
                                <w:rFonts w:cs="Times New Roman"/>
                                <w:lang w:val="en-US"/>
                              </w:rPr>
                              <w:instrText xml:space="preserve"> </w:instrText>
                            </w:r>
                            <w:r w:rsidRPr="00C85103">
                              <w:rPr>
                                <w:rFonts w:cs="Times New Roman"/>
                                <w:lang w:val="en-US"/>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475DB04" id="_x0000_t202" coordsize="21600,21600" o:spt="202" path="m,l,21600r21600,l21600,xe">
                <v:stroke joinstyle="miter"/>
                <v:path gradientshapeok="t" o:connecttype="rect"/>
              </v:shapetype>
              <v:shape id="_x0000_s1026" type="#_x0000_t202" style="position:absolute;left:0;text-align:left;margin-left:0;margin-top:48.4pt;width:405.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">
                <v:textbox style="mso-fit-shape-to-text:t">
                  <w:txbxContent>
                    <w:p w14:paraId="6BB1E740" w14:textId="3CAFCFA9" w:rsidR="00A76FFF" w:rsidRPr="00D1089A" w:rsidRDefault="00A76FFF" w:rsidP="00D1089A">
                      <w:pPr>
                        <w:rPr>
                          <w:b/>
                        </w:rPr>
                      </w:pPr>
                      <w:r w:rsidRPr="00D1089A">
                        <w:rPr>
                          <w:b/>
                          <w:highlight w:val="green"/>
                        </w:rPr>
                        <w:t>Agreement</w:t>
                      </w:r>
                    </w:p>
                    <w:p w14:paraId="102FEBEC" w14:textId="4212F0EF" w:rsidR="00A76FFF" w:rsidRPr="00C85103" w:rsidRDefault="00A76FFF" w:rsidP="00D1089A">
                      <w:r w:rsidRPr="00C85103">
                        <w:t xml:space="preserve">On basis/coefficient subset selection for the first layer, support the following: </w:t>
                      </w:r>
                    </w:p>
                    <w:p w14:paraId="197A874A" w14:textId="77777777" w:rsidR="00A76FFF" w:rsidRPr="00C85103" w:rsidRDefault="00A76FFF" w:rsidP="00D1089A">
                      <w:pPr>
                        <w:pStyle w:val="Style1"/>
                        <w:numPr>
                          <w:ilvl w:val="0"/>
                          <w:numId w:val="18"/>
                        </w:numPr>
                        <w:spacing w:after="0" w:line="240" w:lineRule="auto"/>
                        <w:rPr>
                          <w:rFonts w:cs="Times New Roman"/>
                          <w:lang w:val="en-US"/>
                        </w:rPr>
                      </w:pPr>
                      <w:r w:rsidRPr="00C85103">
                        <w:rPr>
                          <w:rFonts w:cs="Times New Roman"/>
                          <w:lang w:val="en-US"/>
                        </w:rPr>
                        <w:t>Size-K</w:t>
                      </w:r>
                      <w:r w:rsidRPr="00C85103">
                        <w:rPr>
                          <w:rFonts w:cs="Times New Roman"/>
                          <w:vertAlign w:val="subscript"/>
                          <w:lang w:val="en-US"/>
                        </w:rPr>
                        <w:t>0</w:t>
                      </w:r>
                      <w:r w:rsidRPr="00C85103">
                        <w:rPr>
                          <w:rFonts w:cs="Times New Roman"/>
                          <w:lang w:val="en-US"/>
                        </w:rPr>
                        <w:fldChar w:fldCharType="begin"/>
                      </w:r>
                      <w:r w:rsidRPr="00C85103">
                        <w:rPr>
                          <w:rFonts w:cs="Times New Roman"/>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instrText xml:space="preserve"> </w:instrText>
                      </w:r>
                      <w:r w:rsidRPr="00C85103">
                        <w:rPr>
                          <w:rFonts w:cs="Times New Roman"/>
                          <w:lang w:val="en-US"/>
                        </w:rPr>
                        <w:fldChar w:fldCharType="separate"/>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fldChar w:fldCharType="end"/>
                      </w:r>
                      <w:r w:rsidRPr="00C85103">
                        <w:rPr>
                          <w:rFonts w:cs="Times New Roman"/>
                          <w:lang w:val="en-US"/>
                        </w:rPr>
                        <w:t xml:space="preserve"> subset design: down select in RAN1#96 from the following alternatives </w:t>
                      </w:r>
                    </w:p>
                    <w:p w14:paraId="0CA4F176" w14:textId="77777777" w:rsidR="00A76FFF" w:rsidRPr="00C85103" w:rsidRDefault="00A76FFF" w:rsidP="00D1089A">
                      <w:pPr>
                        <w:pStyle w:val="Style1"/>
                        <w:numPr>
                          <w:ilvl w:val="1"/>
                          <w:numId w:val="18"/>
                        </w:numPr>
                        <w:spacing w:after="0" w:line="240" w:lineRule="auto"/>
                        <w:rPr>
                          <w:rFonts w:cs="Times New Roman"/>
                          <w:lang w:val="en-US"/>
                        </w:rPr>
                      </w:pPr>
                      <w:r w:rsidRPr="00C85103">
                        <w:rPr>
                          <w:rFonts w:cs="Times New Roman"/>
                          <w:lang w:val="en-US"/>
                        </w:rPr>
                        <w:t>Alt1. Unrestricted subset (size=2LM)</w:t>
                      </w:r>
                    </w:p>
                    <w:p w14:paraId="2ECFEB99" w14:textId="77777777" w:rsidR="00A76FFF" w:rsidRPr="00C85103" w:rsidRDefault="00A76FFF" w:rsidP="00D1089A">
                      <w:pPr>
                        <w:pStyle w:val="Style1"/>
                        <w:numPr>
                          <w:ilvl w:val="1"/>
                          <w:numId w:val="18"/>
                        </w:numPr>
                        <w:spacing w:after="0" w:line="240" w:lineRule="auto"/>
                        <w:rPr>
                          <w:rFonts w:cs="Times New Roman"/>
                          <w:lang w:val="en-US"/>
                        </w:rPr>
                      </w:pPr>
                      <w:r w:rsidRPr="00C85103">
                        <w:rPr>
                          <w:rFonts w:cs="Times New Roman"/>
                          <w:lang w:val="en-US"/>
                        </w:rPr>
                        <w:t>Alt2. Polarization-common subset (size=LM)</w:t>
                      </w:r>
                    </w:p>
                    <w:p w14:paraId="798E1B1B" w14:textId="77777777" w:rsidR="00A76FFF" w:rsidRPr="00C85103" w:rsidRDefault="00A76FFF" w:rsidP="00D1089A">
                      <w:pPr>
                        <w:pStyle w:val="Style1"/>
                        <w:numPr>
                          <w:ilvl w:val="1"/>
                          <w:numId w:val="18"/>
                        </w:numPr>
                        <w:spacing w:after="0" w:line="240" w:lineRule="auto"/>
                        <w:rPr>
                          <w:rFonts w:cs="Times New Roman"/>
                          <w:lang w:val="en-US"/>
                        </w:rPr>
                      </w:pPr>
                      <w:r w:rsidRPr="00C85103">
                        <w:rPr>
                          <w:rFonts w:cs="Times New Roman"/>
                          <w:lang w:val="en-US"/>
                        </w:rPr>
                        <w:t xml:space="preserve">Alt3. </w:t>
                      </w:r>
                      <w:r w:rsidRPr="00C85103">
                        <w:rPr>
                          <w:rFonts w:eastAsia="SimSun" w:cs="Times New Roman"/>
                          <w:lang w:val="en-US" w:eastAsia="zh-CN"/>
                        </w:rPr>
                        <w:t>Restricted subset (for a given subset of beams and FD basis, size=2L+M)</w:t>
                      </w:r>
                    </w:p>
                    <w:p w14:paraId="5BB2C26F" w14:textId="77777777" w:rsidR="00A76FFF" w:rsidRPr="00C85103" w:rsidRDefault="00A76FFF" w:rsidP="00D1089A">
                      <w:pPr>
                        <w:pStyle w:val="Style1"/>
                        <w:numPr>
                          <w:ilvl w:val="0"/>
                          <w:numId w:val="18"/>
                        </w:numPr>
                        <w:spacing w:after="0" w:line="240" w:lineRule="auto"/>
                        <w:rPr>
                          <w:rFonts w:cs="Times New Roman"/>
                          <w:lang w:val="en-US"/>
                        </w:rPr>
                      </w:pPr>
                      <w:r w:rsidRPr="00C85103">
                        <w:rPr>
                          <w:rFonts w:cs="Times New Roman"/>
                          <w:lang w:val="en-US"/>
                        </w:rPr>
                        <w:t>The value of K</w:t>
                      </w:r>
                      <w:r w:rsidRPr="00C85103">
                        <w:rPr>
                          <w:rFonts w:cs="Times New Roman"/>
                          <w:vertAlign w:val="subscript"/>
                          <w:lang w:val="en-US"/>
                        </w:rPr>
                        <w:t>0</w:t>
                      </w:r>
                      <w:r w:rsidRPr="00C85103">
                        <w:rPr>
                          <w:rFonts w:cs="Times New Roman"/>
                          <w:iCs/>
                          <w:lang w:val="en-US"/>
                        </w:rPr>
                        <w:t xml:space="preserve">: </w:t>
                      </w:r>
                      <w:r w:rsidRPr="00C85103">
                        <w:rPr>
                          <w:rFonts w:cs="Times New Roman"/>
                          <w:iCs/>
                          <w:position w:val="-14"/>
                          <w:lang w:val="en-US"/>
                        </w:rPr>
                        <w:object w:dxaOrig="1660" w:dyaOrig="400" w14:anchorId="20F8E90B">
                          <v:shape id="_x0000_i1026" type="#_x0000_t75" style="width:82.6pt;height:19.85pt" o:ole="">
                            <v:imagedata r:id="rId8" o:title=""/>
                          </v:shape>
                          <o:OLEObject Type="Embed" ProgID="Equation.DSMT4" ShapeID="_x0000_i1026" DrawAspect="Content" ObjectID="_1612690056" r:id="rId12"/>
                        </w:object>
                      </w:r>
                      <w:r w:rsidRPr="00C85103">
                        <w:rPr>
                          <w:rFonts w:cs="Times New Roman"/>
                          <w:iCs/>
                          <w:lang w:val="en-US"/>
                        </w:rPr>
                        <w:t xml:space="preserve"> </w:t>
                      </w:r>
                      <w:r w:rsidRPr="00C85103">
                        <w:rPr>
                          <w:rFonts w:cs="Times New Roman"/>
                          <w:iCs/>
                          <w:lang w:val="sv-SE"/>
                        </w:rPr>
                        <w:fldChar w:fldCharType="begin"/>
                      </w:r>
                      <w:r w:rsidRPr="00C85103">
                        <w:rPr>
                          <w:rFonts w:cs="Times New Roman"/>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C85103">
                        <w:rPr>
                          <w:rFonts w:cs="Times New Roman"/>
                          <w:iCs/>
                          <w:lang w:val="sv-SE"/>
                        </w:rPr>
                        <w:instrText xml:space="preserve"> </w:instrText>
                      </w:r>
                      <w:r w:rsidRPr="00C85103">
                        <w:rPr>
                          <w:rFonts w:cs="Times New Roman"/>
                          <w:iCs/>
                          <w:lang w:val="sv-SE"/>
                        </w:rPr>
                        <w:fldChar w:fldCharType="end"/>
                      </w:r>
                      <w:r w:rsidRPr="00C85103">
                        <w:rPr>
                          <w:rFonts w:cs="Times New Roman"/>
                          <w:iCs/>
                          <w:lang w:val="sv-SE"/>
                        </w:rPr>
                        <w:t xml:space="preserve"> where two values of β are supported  </w:t>
                      </w:r>
                    </w:p>
                    <w:p w14:paraId="73D9FE41" w14:textId="77777777" w:rsidR="00A76FFF" w:rsidRDefault="00A76FFF" w:rsidP="00D1089A">
                      <w:pPr>
                        <w:pStyle w:val="Style1"/>
                        <w:numPr>
                          <w:ilvl w:val="1"/>
                          <w:numId w:val="18"/>
                        </w:numPr>
                        <w:spacing w:after="0" w:line="240" w:lineRule="auto"/>
                        <w:rPr>
                          <w:rFonts w:cs="Times New Roman"/>
                          <w:lang w:val="en-US"/>
                        </w:rPr>
                      </w:pPr>
                      <w:r w:rsidRPr="00C85103">
                        <w:rPr>
                          <w:rFonts w:cs="Times New Roman"/>
                          <w:lang w:val="en-US"/>
                        </w:rPr>
                        <w:t>Down select in RAN1#96 from</w:t>
                      </w:r>
                      <w:r w:rsidRPr="00C85103">
                        <w:rPr>
                          <w:rFonts w:cs="Times New Roman"/>
                          <w:position w:val="-24"/>
                          <w:lang w:val="en-US"/>
                        </w:rPr>
                        <w:object w:dxaOrig="1600" w:dyaOrig="620" w14:anchorId="0811066B">
                          <v:shape id="_x0000_i1028" type="#_x0000_t75" style="width:79.85pt;height:31.4pt" o:ole="">
                            <v:imagedata r:id="rId10" o:title=""/>
                          </v:shape>
                          <o:OLEObject Type="Embed" ProgID="Equation.DSMT4" ShapeID="_x0000_i1028" DrawAspect="Content" ObjectID="_1612690057" r:id="rId13"/>
                        </w:object>
                      </w:r>
                      <w:r w:rsidRPr="00C85103">
                        <w:rPr>
                          <w:rFonts w:cs="Times New Roman"/>
                          <w:lang w:val="en-US"/>
                        </w:rPr>
                        <w:t xml:space="preserve">  </w:t>
                      </w:r>
                      <w:r w:rsidRPr="00C85103">
                        <w:rPr>
                          <w:rFonts w:cs="Times New Roman"/>
                          <w:lang w:val="en-US"/>
                        </w:rPr>
                        <w:fldChar w:fldCharType="begin"/>
                      </w:r>
                      <w:r w:rsidRPr="00C85103">
                        <w:rPr>
                          <w:rFonts w:cs="Times New Roman"/>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C85103">
                        <w:rPr>
                          <w:rFonts w:cs="Times New Roman"/>
                          <w:lang w:val="en-US"/>
                        </w:rPr>
                        <w:instrText xml:space="preserve"> </w:instrText>
                      </w:r>
                      <w:r w:rsidRPr="00C85103">
                        <w:rPr>
                          <w:rFonts w:cs="Times New Roman"/>
                          <w:lang w:val="en-US"/>
                        </w:rPr>
                        <w:fldChar w:fldCharType="end"/>
                      </w:r>
                    </w:p>
                  </w:txbxContent>
                </v:textbox>
                <w10:wrap type="topAndBottom" anchorx="margin"/>
              </v:shape>
            </w:pict>
          </mc:Fallback>
        </mc:AlternateContent>
      </w:r>
      <w:r w:rsidR="007951C2">
        <w:rPr>
          <w:lang w:val="en-GB"/>
        </w:rPr>
        <w:t xml:space="preserve">A number of MU-MIMO CSI enhancement agreements were made at the </w:t>
      </w:r>
      <w:r w:rsidR="00E351C3">
        <w:rPr>
          <w:lang w:val="en-GB"/>
        </w:rPr>
        <w:t xml:space="preserve">3GPP RAN1 NR-AH 1901 meeting in </w:t>
      </w:r>
      <w:r w:rsidR="007951C2">
        <w:rPr>
          <w:lang w:val="en-GB"/>
        </w:rPr>
        <w:t xml:space="preserve">Taipei. Three possible alternatives were agreed for </w:t>
      </w:r>
      <w:r>
        <w:rPr>
          <w:lang w:val="en-GB"/>
        </w:rPr>
        <w:t xml:space="preserve">rank 1 </w:t>
      </w:r>
      <w:r w:rsidR="007951C2">
        <w:rPr>
          <w:lang w:val="en-GB"/>
        </w:rPr>
        <w:t xml:space="preserve">subset selection and four candidate values of </w:t>
      </w:r>
      <m:oMath>
        <m:r>
          <w:rPr>
            <w:rFonts w:ascii="Cambria Math" w:hAnsi="Cambria Math"/>
            <w:lang w:val="en-GB"/>
          </w:rPr>
          <m:t>β</m:t>
        </m:r>
      </m:oMath>
      <w:r w:rsidR="007951C2">
        <w:rPr>
          <w:lang w:val="en-GB"/>
        </w:rPr>
        <w:t xml:space="preserve"> were specified, two of which will ultimately be selected:</w:t>
      </w:r>
    </w:p>
    <w:p w14:paraId="067FF61E" w14:textId="1FB64EC2" w:rsidR="00D1089A" w:rsidRDefault="00D1089A" w:rsidP="00D1089A">
      <w:pPr>
        <w:spacing w:before="240"/>
      </w:pPr>
      <w:r w:rsidRPr="00D1089A">
        <w:rPr>
          <w:noProof/>
        </w:rPr>
        <mc:AlternateContent>
          <mc:Choice Requires="wps">
            <w:drawing>
              <wp:anchor distT="45720" distB="45720" distL="114300" distR="114300" simplePos="0" relativeHeight="251661312" behindDoc="0" locked="0" layoutInCell="1" allowOverlap="1" wp14:anchorId="02C0E22B" wp14:editId="035D7938">
                <wp:simplePos x="0" y="0"/>
                <wp:positionH relativeFrom="margin">
                  <wp:posOffset>-35560</wp:posOffset>
                </wp:positionH>
                <wp:positionV relativeFrom="paragraph">
                  <wp:posOffset>2359660</wp:posOffset>
                </wp:positionV>
                <wp:extent cx="5146040" cy="1404620"/>
                <wp:effectExtent l="0" t="0" r="16510" b="26035"/>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040" cy="1404620"/>
                        </a:xfrm>
                        <a:prstGeom prst="rect">
                          <a:avLst/>
                        </a:prstGeom>
                        <a:solidFill>
                          <a:srgbClr val="FFFFFF"/>
                        </a:solidFill>
                        <a:ln w="9525">
                          <a:solidFill>
                            <a:srgbClr val="000000"/>
                          </a:solidFill>
                          <a:miter lim="800000"/>
                          <a:headEnd/>
                          <a:tailEnd/>
                        </a:ln>
                      </wps:spPr>
                      <wps:txbx>
                        <w:txbxContent>
                          <w:p w14:paraId="0CDBABD5" w14:textId="77777777" w:rsidR="00A76FFF" w:rsidRPr="00D1089A" w:rsidRDefault="00A76FFF" w:rsidP="00D1089A">
                            <w:pPr>
                              <w:spacing w:before="240"/>
                            </w:pPr>
                            <w:r w:rsidRPr="00D1089A">
                              <w:t>ISSUE 2: (Refinement to agreement in Spokane on RI=2) For RI=2:</w:t>
                            </w:r>
                          </w:p>
                          <w:p w14:paraId="625BC33F" w14:textId="77777777" w:rsidR="00A76FFF" w:rsidRDefault="00A76FFF" w:rsidP="00D1089A">
                            <w:pPr>
                              <w:pStyle w:val="ListParagraph"/>
                              <w:numPr>
                                <w:ilvl w:val="0"/>
                                <w:numId w:val="30"/>
                              </w:numPr>
                              <w:spacing w:before="0" w:after="0" w:line="240" w:lineRule="auto"/>
                              <w:contextualSpacing w:val="0"/>
                              <w:jc w:val="left"/>
                              <w:rPr>
                                <w:rStyle w:val="Emphasis"/>
                              </w:rPr>
                            </w:pPr>
                            <w:r>
                              <w:rPr>
                                <w:rStyle w:val="Emphasis"/>
                                <w:sz w:val="22"/>
                                <w:szCs w:val="22"/>
                              </w:rPr>
                              <w:t>SD basis selection (selection of L out of N</w:t>
                            </w:r>
                            <w:r>
                              <w:rPr>
                                <w:rStyle w:val="Emphasis"/>
                                <w:sz w:val="22"/>
                                <w:szCs w:val="22"/>
                                <w:vertAlign w:val="subscript"/>
                              </w:rPr>
                              <w:t>1</w:t>
                            </w:r>
                            <w:r>
                              <w:rPr>
                                <w:rStyle w:val="Emphasis"/>
                                <w:sz w:val="22"/>
                                <w:szCs w:val="22"/>
                              </w:rPr>
                              <w:t>N</w:t>
                            </w:r>
                            <w:r>
                              <w:rPr>
                                <w:rStyle w:val="Emphasis"/>
                                <w:sz w:val="22"/>
                                <w:szCs w:val="22"/>
                                <w:vertAlign w:val="subscript"/>
                              </w:rPr>
                              <w:t>2</w:t>
                            </w:r>
                            <w:r>
                              <w:rPr>
                                <w:rStyle w:val="Emphasis"/>
                                <w:sz w:val="22"/>
                                <w:szCs w:val="22"/>
                              </w:rPr>
                              <w:t xml:space="preserve"> SD DFT vectors) is layer-common</w:t>
                            </w:r>
                          </w:p>
                          <w:p w14:paraId="755E42EB" w14:textId="77777777" w:rsidR="00A76FFF" w:rsidRDefault="00A76FFF"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Terms:</w:t>
                            </w:r>
                          </w:p>
                          <w:p w14:paraId="3C3A14F4" w14:textId="77777777" w:rsidR="00A76FFF" w:rsidRDefault="00A76FFF" w:rsidP="00D1089A">
                            <w:pPr>
                              <w:pStyle w:val="ListParagraph"/>
                              <w:numPr>
                                <w:ilvl w:val="1"/>
                                <w:numId w:val="30"/>
                              </w:numPr>
                              <w:spacing w:before="0" w:after="0" w:line="240" w:lineRule="auto"/>
                              <w:contextualSpacing w:val="0"/>
                              <w:jc w:val="left"/>
                              <w:rPr>
                                <w:rStyle w:val="Emphasis"/>
                                <w:sz w:val="22"/>
                                <w:szCs w:val="22"/>
                              </w:rPr>
                            </w:pPr>
                            <w:r>
                              <w:rPr>
                                <w:i/>
                                <w:iCs/>
                                <w:sz w:val="22"/>
                                <w:szCs w:val="22"/>
                              </w:rPr>
                              <w:t> </w:t>
                            </w:r>
                            <w:r>
                              <w:rPr>
                                <w:rStyle w:val="Emphasis"/>
                                <w:sz w:val="22"/>
                                <w:szCs w:val="22"/>
                              </w:rPr>
                              <w:t>“FD basis subset selection” refers to the selection of M out of N</w:t>
                            </w:r>
                            <w:r>
                              <w:rPr>
                                <w:rStyle w:val="Emphasis"/>
                                <w:sz w:val="22"/>
                                <w:szCs w:val="22"/>
                                <w:vertAlign w:val="subscript"/>
                              </w:rPr>
                              <w:t>3</w:t>
                            </w:r>
                            <w:r>
                              <w:rPr>
                                <w:rStyle w:val="Emphasis"/>
                                <w:sz w:val="22"/>
                                <w:szCs w:val="22"/>
                              </w:rPr>
                              <w:t xml:space="preserve"> FD DFT vectors</w:t>
                            </w:r>
                          </w:p>
                          <w:p w14:paraId="1B42978E" w14:textId="77777777" w:rsidR="00A76FFF" w:rsidRDefault="00A76FFF"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 “Coefficient subset selection” refers to the selection of N</w:t>
                            </w:r>
                            <w:r>
                              <w:rPr>
                                <w:rStyle w:val="Emphasis"/>
                                <w:sz w:val="22"/>
                                <w:szCs w:val="22"/>
                                <w:vertAlign w:val="subscript"/>
                              </w:rPr>
                              <w:t>NZC</w:t>
                            </w:r>
                            <w:r>
                              <w:rPr>
                                <w:rStyle w:val="Emphasis"/>
                                <w:sz w:val="22"/>
                                <w:szCs w:val="22"/>
                              </w:rPr>
                              <w:t xml:space="preserve"> (# non-zero coefficients) out of 2LM where N</w:t>
                            </w:r>
                            <w:r>
                              <w:rPr>
                                <w:rStyle w:val="Emphasis"/>
                                <w:sz w:val="22"/>
                                <w:szCs w:val="22"/>
                                <w:vertAlign w:val="subscript"/>
                              </w:rPr>
                              <w:t>NZC</w:t>
                            </w:r>
                            <w:r>
                              <w:rPr>
                                <w:rStyle w:val="Emphasis"/>
                                <w:sz w:val="22"/>
                                <w:szCs w:val="22"/>
                              </w:rPr>
                              <w:t xml:space="preserve"> &lt;= K</w:t>
                            </w:r>
                            <w:r>
                              <w:rPr>
                                <w:rStyle w:val="Emphasis"/>
                                <w:sz w:val="22"/>
                                <w:szCs w:val="22"/>
                                <w:vertAlign w:val="subscript"/>
                              </w:rPr>
                              <w:t>0</w:t>
                            </w:r>
                          </w:p>
                          <w:p w14:paraId="64BCDDED" w14:textId="77777777" w:rsidR="00A76FFF" w:rsidRDefault="00A76FFF"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Down select among the three alternatives below</w:t>
                            </w:r>
                          </w:p>
                          <w:p w14:paraId="3C9AC7E8" w14:textId="77777777" w:rsidR="00A76FFF" w:rsidRDefault="00A76FFF"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1A: layer-common FD basis subset selection, layer-common coefficient subset selection</w:t>
                            </w:r>
                          </w:p>
                          <w:p w14:paraId="18F3DDF5" w14:textId="77777777" w:rsidR="00A76FFF" w:rsidRDefault="00A76FFF"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1B: layer-common FD basis subset selection, layer-independent coefficient subset selection</w:t>
                            </w:r>
                          </w:p>
                          <w:p w14:paraId="5E96CF34" w14:textId="77777777" w:rsidR="00A76FFF" w:rsidRDefault="00A76FFF"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2: layer-independent FD basis subset selection, layer-independent coefficient subset selection</w:t>
                            </w:r>
                          </w:p>
                          <w:p w14:paraId="5A97D781" w14:textId="77777777" w:rsidR="00A76FFF" w:rsidRDefault="00A76FFF"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The size-K</w:t>
                            </w:r>
                            <w:r>
                              <w:rPr>
                                <w:rStyle w:val="Emphasis"/>
                                <w:sz w:val="22"/>
                                <w:szCs w:val="22"/>
                                <w:vertAlign w:val="subscript"/>
                              </w:rPr>
                              <w:t>0</w:t>
                            </w:r>
                            <w:r>
                              <w:rPr>
                                <w:rStyle w:val="Emphasis"/>
                                <w:sz w:val="22"/>
                                <w:szCs w:val="22"/>
                              </w:rPr>
                              <w:t xml:space="preserve"> subset design for layer 0 (the outcome of ISSUE 1) is also applied to layer 1</w:t>
                            </w:r>
                          </w:p>
                          <w:p w14:paraId="0E3352FF" w14:textId="77777777" w:rsidR="00A76FFF" w:rsidRDefault="00A76FFF" w:rsidP="00D1089A">
                            <w:pPr>
                              <w:pStyle w:val="ListParagraph"/>
                              <w:numPr>
                                <w:ilvl w:val="0"/>
                                <w:numId w:val="30"/>
                              </w:numPr>
                              <w:spacing w:before="0" w:after="0" w:line="240" w:lineRule="auto"/>
                              <w:contextualSpacing w:val="0"/>
                              <w:jc w:val="left"/>
                            </w:pPr>
                            <w:r>
                              <w:rPr>
                                <w:i/>
                                <w:iCs/>
                                <w:sz w:val="22"/>
                                <w:szCs w:val="22"/>
                              </w:rPr>
                              <w:t>For all alternatives (layer-common or layer-independent coefficient subset selection), K</w:t>
                            </w:r>
                            <w:r>
                              <w:rPr>
                                <w:i/>
                                <w:iCs/>
                                <w:sz w:val="22"/>
                                <w:szCs w:val="22"/>
                                <w:vertAlign w:val="subscript"/>
                              </w:rPr>
                              <w:t>0</w:t>
                            </w:r>
                            <w:r>
                              <w:rPr>
                                <w:i/>
                                <w:iCs/>
                                <w:sz w:val="22"/>
                                <w:szCs w:val="22"/>
                              </w:rPr>
                              <w:t xml:space="preserve"> is the maximum number of non-zero coefficients for each layer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2C0E22B" id="_x0000_s1027" type="#_x0000_t202" style="position:absolute;left:0;text-align:left;margin-left:-2.8pt;margin-top:185.8pt;width:405.2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">
                <v:textbox style="mso-fit-shape-to-text:t">
                  <w:txbxContent>
                    <w:p w14:paraId="0CDBABD5" w14:textId="77777777" w:rsidR="00A76FFF" w:rsidRPr="00D1089A" w:rsidRDefault="00A76FFF" w:rsidP="00D1089A">
                      <w:pPr>
                        <w:spacing w:before="240"/>
                      </w:pPr>
                      <w:r w:rsidRPr="00D1089A">
                        <w:t>ISSUE 2: (Refinement to agreement in Spokane on RI=2) For RI=2:</w:t>
                      </w:r>
                    </w:p>
                    <w:p w14:paraId="625BC33F" w14:textId="77777777" w:rsidR="00A76FFF" w:rsidRDefault="00A76FFF" w:rsidP="00D1089A">
                      <w:pPr>
                        <w:pStyle w:val="ListParagraph"/>
                        <w:numPr>
                          <w:ilvl w:val="0"/>
                          <w:numId w:val="30"/>
                        </w:numPr>
                        <w:spacing w:before="0" w:after="0" w:line="240" w:lineRule="auto"/>
                        <w:contextualSpacing w:val="0"/>
                        <w:jc w:val="left"/>
                        <w:rPr>
                          <w:rStyle w:val="Emphasis"/>
                        </w:rPr>
                      </w:pPr>
                      <w:r>
                        <w:rPr>
                          <w:rStyle w:val="Emphasis"/>
                          <w:sz w:val="22"/>
                          <w:szCs w:val="22"/>
                        </w:rPr>
                        <w:t>SD basis selection (selection of L out of N</w:t>
                      </w:r>
                      <w:r>
                        <w:rPr>
                          <w:rStyle w:val="Emphasis"/>
                          <w:sz w:val="22"/>
                          <w:szCs w:val="22"/>
                          <w:vertAlign w:val="subscript"/>
                        </w:rPr>
                        <w:t>1</w:t>
                      </w:r>
                      <w:r>
                        <w:rPr>
                          <w:rStyle w:val="Emphasis"/>
                          <w:sz w:val="22"/>
                          <w:szCs w:val="22"/>
                        </w:rPr>
                        <w:t>N</w:t>
                      </w:r>
                      <w:r>
                        <w:rPr>
                          <w:rStyle w:val="Emphasis"/>
                          <w:sz w:val="22"/>
                          <w:szCs w:val="22"/>
                          <w:vertAlign w:val="subscript"/>
                        </w:rPr>
                        <w:t>2</w:t>
                      </w:r>
                      <w:r>
                        <w:rPr>
                          <w:rStyle w:val="Emphasis"/>
                          <w:sz w:val="22"/>
                          <w:szCs w:val="22"/>
                        </w:rPr>
                        <w:t xml:space="preserve"> SD DFT vectors) is layer-common</w:t>
                      </w:r>
                    </w:p>
                    <w:p w14:paraId="755E42EB" w14:textId="77777777" w:rsidR="00A76FFF" w:rsidRDefault="00A76FFF"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Terms:</w:t>
                      </w:r>
                    </w:p>
                    <w:p w14:paraId="3C3A14F4" w14:textId="77777777" w:rsidR="00A76FFF" w:rsidRDefault="00A76FFF" w:rsidP="00D1089A">
                      <w:pPr>
                        <w:pStyle w:val="ListParagraph"/>
                        <w:numPr>
                          <w:ilvl w:val="1"/>
                          <w:numId w:val="30"/>
                        </w:numPr>
                        <w:spacing w:before="0" w:after="0" w:line="240" w:lineRule="auto"/>
                        <w:contextualSpacing w:val="0"/>
                        <w:jc w:val="left"/>
                        <w:rPr>
                          <w:rStyle w:val="Emphasis"/>
                          <w:sz w:val="22"/>
                          <w:szCs w:val="22"/>
                        </w:rPr>
                      </w:pPr>
                      <w:r>
                        <w:rPr>
                          <w:i/>
                          <w:iCs/>
                          <w:sz w:val="22"/>
                          <w:szCs w:val="22"/>
                        </w:rPr>
                        <w:t> </w:t>
                      </w:r>
                      <w:r>
                        <w:rPr>
                          <w:rStyle w:val="Emphasis"/>
                          <w:sz w:val="22"/>
                          <w:szCs w:val="22"/>
                        </w:rPr>
                        <w:t>“FD basis subset selection” refers to the selection of M out of N</w:t>
                      </w:r>
                      <w:r>
                        <w:rPr>
                          <w:rStyle w:val="Emphasis"/>
                          <w:sz w:val="22"/>
                          <w:szCs w:val="22"/>
                          <w:vertAlign w:val="subscript"/>
                        </w:rPr>
                        <w:t>3</w:t>
                      </w:r>
                      <w:r>
                        <w:rPr>
                          <w:rStyle w:val="Emphasis"/>
                          <w:sz w:val="22"/>
                          <w:szCs w:val="22"/>
                        </w:rPr>
                        <w:t xml:space="preserve"> FD DFT vectors</w:t>
                      </w:r>
                    </w:p>
                    <w:p w14:paraId="1B42978E" w14:textId="77777777" w:rsidR="00A76FFF" w:rsidRDefault="00A76FFF"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 “Coefficient subset selection” refers to the selection of N</w:t>
                      </w:r>
                      <w:r>
                        <w:rPr>
                          <w:rStyle w:val="Emphasis"/>
                          <w:sz w:val="22"/>
                          <w:szCs w:val="22"/>
                          <w:vertAlign w:val="subscript"/>
                        </w:rPr>
                        <w:t>NZC</w:t>
                      </w:r>
                      <w:r>
                        <w:rPr>
                          <w:rStyle w:val="Emphasis"/>
                          <w:sz w:val="22"/>
                          <w:szCs w:val="22"/>
                        </w:rPr>
                        <w:t xml:space="preserve"> (# non-zero coefficients) out of 2LM where N</w:t>
                      </w:r>
                      <w:r>
                        <w:rPr>
                          <w:rStyle w:val="Emphasis"/>
                          <w:sz w:val="22"/>
                          <w:szCs w:val="22"/>
                          <w:vertAlign w:val="subscript"/>
                        </w:rPr>
                        <w:t>NZC</w:t>
                      </w:r>
                      <w:r>
                        <w:rPr>
                          <w:rStyle w:val="Emphasis"/>
                          <w:sz w:val="22"/>
                          <w:szCs w:val="22"/>
                        </w:rPr>
                        <w:t xml:space="preserve"> &lt;= K</w:t>
                      </w:r>
                      <w:r>
                        <w:rPr>
                          <w:rStyle w:val="Emphasis"/>
                          <w:sz w:val="22"/>
                          <w:szCs w:val="22"/>
                          <w:vertAlign w:val="subscript"/>
                        </w:rPr>
                        <w:t>0</w:t>
                      </w:r>
                    </w:p>
                    <w:p w14:paraId="64BCDDED" w14:textId="77777777" w:rsidR="00A76FFF" w:rsidRDefault="00A76FFF"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Down select among the three alternatives below</w:t>
                      </w:r>
                    </w:p>
                    <w:p w14:paraId="3C9AC7E8" w14:textId="77777777" w:rsidR="00A76FFF" w:rsidRDefault="00A76FFF"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1A: layer-common FD basis subset selection, layer-common coefficient subset selection</w:t>
                      </w:r>
                    </w:p>
                    <w:p w14:paraId="18F3DDF5" w14:textId="77777777" w:rsidR="00A76FFF" w:rsidRDefault="00A76FFF"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1B: layer-common FD basis subset selection, layer-independent coefficient subset selection</w:t>
                      </w:r>
                    </w:p>
                    <w:p w14:paraId="5E96CF34" w14:textId="77777777" w:rsidR="00A76FFF" w:rsidRDefault="00A76FFF" w:rsidP="00D1089A">
                      <w:pPr>
                        <w:pStyle w:val="ListParagraph"/>
                        <w:numPr>
                          <w:ilvl w:val="1"/>
                          <w:numId w:val="30"/>
                        </w:numPr>
                        <w:spacing w:before="0" w:after="0" w:line="240" w:lineRule="auto"/>
                        <w:contextualSpacing w:val="0"/>
                        <w:jc w:val="left"/>
                        <w:rPr>
                          <w:rStyle w:val="Emphasis"/>
                          <w:sz w:val="22"/>
                          <w:szCs w:val="22"/>
                        </w:rPr>
                      </w:pPr>
                      <w:r>
                        <w:rPr>
                          <w:rStyle w:val="Emphasis"/>
                          <w:sz w:val="22"/>
                          <w:szCs w:val="22"/>
                        </w:rPr>
                        <w:t>Alt 2: layer-independent FD basis subset selection, layer-independent coefficient subset selection</w:t>
                      </w:r>
                    </w:p>
                    <w:p w14:paraId="5A97D781" w14:textId="77777777" w:rsidR="00A76FFF" w:rsidRDefault="00A76FFF" w:rsidP="00D1089A">
                      <w:pPr>
                        <w:pStyle w:val="ListParagraph"/>
                        <w:numPr>
                          <w:ilvl w:val="0"/>
                          <w:numId w:val="30"/>
                        </w:numPr>
                        <w:spacing w:before="0" w:after="0" w:line="240" w:lineRule="auto"/>
                        <w:contextualSpacing w:val="0"/>
                        <w:jc w:val="left"/>
                        <w:rPr>
                          <w:rStyle w:val="Emphasis"/>
                          <w:sz w:val="22"/>
                          <w:szCs w:val="22"/>
                        </w:rPr>
                      </w:pPr>
                      <w:r>
                        <w:rPr>
                          <w:rStyle w:val="Emphasis"/>
                          <w:sz w:val="22"/>
                          <w:szCs w:val="22"/>
                        </w:rPr>
                        <w:t>The size-K</w:t>
                      </w:r>
                      <w:r>
                        <w:rPr>
                          <w:rStyle w:val="Emphasis"/>
                          <w:sz w:val="22"/>
                          <w:szCs w:val="22"/>
                          <w:vertAlign w:val="subscript"/>
                        </w:rPr>
                        <w:t>0</w:t>
                      </w:r>
                      <w:r>
                        <w:rPr>
                          <w:rStyle w:val="Emphasis"/>
                          <w:sz w:val="22"/>
                          <w:szCs w:val="22"/>
                        </w:rPr>
                        <w:t xml:space="preserve"> subset design for layer 0 (the outcome of ISSUE 1) is also applied to layer 1</w:t>
                      </w:r>
                    </w:p>
                    <w:p w14:paraId="0E3352FF" w14:textId="77777777" w:rsidR="00A76FFF" w:rsidRDefault="00A76FFF" w:rsidP="00D1089A">
                      <w:pPr>
                        <w:pStyle w:val="ListParagraph"/>
                        <w:numPr>
                          <w:ilvl w:val="0"/>
                          <w:numId w:val="30"/>
                        </w:numPr>
                        <w:spacing w:before="0" w:after="0" w:line="240" w:lineRule="auto"/>
                        <w:contextualSpacing w:val="0"/>
                        <w:jc w:val="left"/>
                      </w:pPr>
                      <w:r>
                        <w:rPr>
                          <w:i/>
                          <w:iCs/>
                          <w:sz w:val="22"/>
                          <w:szCs w:val="22"/>
                        </w:rPr>
                        <w:t>For all alternatives (layer-common or layer-independent coefficient subset selection), K</w:t>
                      </w:r>
                      <w:r>
                        <w:rPr>
                          <w:i/>
                          <w:iCs/>
                          <w:sz w:val="22"/>
                          <w:szCs w:val="22"/>
                          <w:vertAlign w:val="subscript"/>
                        </w:rPr>
                        <w:t>0</w:t>
                      </w:r>
                      <w:r>
                        <w:rPr>
                          <w:i/>
                          <w:iCs/>
                          <w:sz w:val="22"/>
                          <w:szCs w:val="22"/>
                        </w:rPr>
                        <w:t xml:space="preserve"> is the maximum number of non-zero coefficients for each layer</w:t>
                      </w:r>
                    </w:p>
                  </w:txbxContent>
                </v:textbox>
                <w10:wrap type="topAndBottom" anchorx="margin"/>
              </v:shape>
            </w:pict>
          </mc:Fallback>
        </mc:AlternateContent>
      </w:r>
      <w:r w:rsidRPr="00D1089A">
        <w:t>A set of alternatives for rank 2 basis selection were also agreed by email:</w:t>
      </w:r>
      <w:r w:rsidRPr="00D1089A">
        <w:rPr>
          <w:noProof/>
          <w:lang w:val="en-GB"/>
        </w:rPr>
        <w:t xml:space="preserve"> </w:t>
      </w:r>
    </w:p>
    <w:p w14:paraId="4419F988" w14:textId="07D07D53" w:rsidR="007951C2" w:rsidRPr="007951C2" w:rsidRDefault="00AA1A35" w:rsidP="00D1089A">
      <w:pPr>
        <w:pStyle w:val="Style1"/>
        <w:keepNext/>
        <w:spacing w:after="0" w:line="240" w:lineRule="auto"/>
        <w:ind w:firstLine="0"/>
        <w:rPr>
          <w:rFonts w:cs="Times New Roman"/>
          <w:lang w:val="en-US" w:eastAsia="ko-KR"/>
        </w:rPr>
      </w:pPr>
      <w:r w:rsidRPr="00D1089A">
        <w:rPr>
          <w:noProof/>
          <w:lang w:val="en-US"/>
        </w:rPr>
        <w:lastRenderedPageBreak/>
        <mc:AlternateContent>
          <mc:Choice Requires="wps">
            <w:drawing>
              <wp:anchor distT="45720" distB="45720" distL="114300" distR="114300" simplePos="0" relativeHeight="251663360" behindDoc="0" locked="0" layoutInCell="1" allowOverlap="1" wp14:anchorId="34F53D11" wp14:editId="5D9583F2">
                <wp:simplePos x="0" y="0"/>
                <wp:positionH relativeFrom="margin">
                  <wp:align>left</wp:align>
                </wp:positionH>
                <wp:positionV relativeFrom="paragraph">
                  <wp:posOffset>436880</wp:posOffset>
                </wp:positionV>
                <wp:extent cx="5146040" cy="1404620"/>
                <wp:effectExtent l="0" t="0" r="16510" b="13335"/>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040" cy="1404620"/>
                        </a:xfrm>
                        <a:prstGeom prst="rect">
                          <a:avLst/>
                        </a:prstGeom>
                        <a:solidFill>
                          <a:srgbClr val="FFFFFF"/>
                        </a:solidFill>
                        <a:ln w="9525">
                          <a:solidFill>
                            <a:srgbClr val="000000"/>
                          </a:solidFill>
                          <a:miter lim="800000"/>
                          <a:headEnd/>
                          <a:tailEnd/>
                        </a:ln>
                      </wps:spPr>
                      <wps:txbx>
                        <w:txbxContent>
                          <w:p w14:paraId="594FEAA5" w14:textId="5C17D472" w:rsidR="00A76FFF" w:rsidRDefault="00A76FFF" w:rsidP="00D1089A">
                            <w:pPr>
                              <w:pStyle w:val="Style1"/>
                              <w:spacing w:after="0" w:line="240" w:lineRule="auto"/>
                              <w:ind w:firstLine="0"/>
                              <w:rPr>
                                <w:rFonts w:cs="Times New Roman"/>
                                <w:lang w:val="en-US" w:eastAsia="ko-KR"/>
                              </w:rPr>
                            </w:pPr>
                            <w:r w:rsidRPr="00C85103">
                              <w:rPr>
                                <w:rFonts w:cs="Times New Roman"/>
                                <w:b/>
                                <w:highlight w:val="green"/>
                                <w:lang w:val="en-US" w:eastAsia="ko-KR"/>
                              </w:rPr>
                              <w:t>A</w:t>
                            </w:r>
                            <w:r w:rsidRPr="00C85103">
                              <w:rPr>
                                <w:rFonts w:cs="Times New Roman"/>
                                <w:b/>
                                <w:highlight w:val="green"/>
                                <w:lang w:val="en-US"/>
                              </w:rPr>
                              <w:t>greement</w:t>
                            </w:r>
                          </w:p>
                          <w:p w14:paraId="7B118780" w14:textId="12B232B4" w:rsidR="00A76FFF" w:rsidRPr="00C85103" w:rsidRDefault="00A76FFF" w:rsidP="00D1089A">
                            <w:pPr>
                              <w:pStyle w:val="Style1"/>
                              <w:spacing w:after="0" w:line="240" w:lineRule="auto"/>
                              <w:ind w:firstLine="0"/>
                              <w:rPr>
                                <w:rFonts w:cs="Times New Roman"/>
                                <w:lang w:val="en-US" w:eastAsia="ko-KR"/>
                              </w:rPr>
                            </w:pPr>
                            <w:r>
                              <w:rPr>
                                <w:rFonts w:cs="Times New Roman"/>
                                <w:lang w:val="en-US" w:eastAsia="ko-KR"/>
                              </w:rPr>
                              <w:t>T</w:t>
                            </w:r>
                            <w:r w:rsidRPr="00C85103">
                              <w:rPr>
                                <w:rFonts w:cs="Times New Roman"/>
                                <w:lang w:val="en-US" w:eastAsia="ko-KR"/>
                              </w:rPr>
                              <w:t>wo values of M are supported. In RAN1#96, down select between the following alternatives (</w:t>
                            </w:r>
                            <w:r w:rsidRPr="00C85103">
                              <w:rPr>
                                <w:rFonts w:cs="Times New Roman"/>
                                <w:position w:val="-24"/>
                                <w:lang w:val="en-US"/>
                              </w:rPr>
                              <w:object w:dxaOrig="1060" w:dyaOrig="620" w14:anchorId="73E03300">
                                <v:shape id="_x0000_i1030" type="#_x0000_t75" style="width:52.6pt;height:31.4pt" o:ole="">
                                  <v:imagedata r:id="rId14" o:title=""/>
                                </v:shape>
                                <o:OLEObject Type="Embed" ProgID="Equation.DSMT4" ShapeID="_x0000_i1030" DrawAspect="Content" ObjectID="_1612690058" r:id="rId15"/>
                              </w:objec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p</m:t>
                              </m:r>
                            </m:oMath>
                            <w:r w:rsidRPr="00C85103">
                              <w:rPr>
                                <w:rFonts w:cs="Times New Roman"/>
                                <w:lang w:val="en-US" w:eastAsia="ko-KR"/>
                              </w:rPr>
                              <w:fldChar w:fldCharType="end"/>
                            </w:r>
                            <w:r w:rsidRPr="00C85103">
                              <w:rPr>
                                <w:rFonts w:cs="Times New Roman"/>
                                <w:lang w:val="en-US" w:eastAsia="ko-KR"/>
                              </w:rPr>
                              <w:t>):</w:t>
                            </w:r>
                          </w:p>
                          <w:p w14:paraId="6A88271E" w14:textId="77777777" w:rsidR="00A76FFF" w:rsidRPr="00C85103" w:rsidRDefault="00A76FFF" w:rsidP="00D1089A">
                            <w:pPr>
                              <w:pStyle w:val="Style1"/>
                              <w:numPr>
                                <w:ilvl w:val="0"/>
                                <w:numId w:val="20"/>
                              </w:numPr>
                              <w:spacing w:after="0" w:line="240" w:lineRule="auto"/>
                              <w:rPr>
                                <w:rFonts w:cs="Times New Roman"/>
                                <w:lang w:val="en-US" w:eastAsia="ko-KR"/>
                              </w:rPr>
                            </w:pPr>
                            <w:r w:rsidRPr="00C85103">
                              <w:rPr>
                                <w:rFonts w:cs="Times New Roman"/>
                                <w:lang w:val="en-US" w:eastAsia="ko-KR"/>
                              </w:rPr>
                              <w:t xml:space="preserve">Alt1. </w: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fldChar w:fldCharType="end"/>
                            </w:r>
                            <w:r w:rsidRPr="00C85103">
                              <w:rPr>
                                <w:rFonts w:cs="Times New Roman"/>
                                <w:lang w:val="en-US" w:eastAsia="ko-KR"/>
                              </w:rPr>
                              <w:t xml:space="preserve"> </w:t>
                            </w:r>
                          </w:p>
                          <w:p w14:paraId="0451A037" w14:textId="77777777" w:rsidR="00A76FFF" w:rsidRPr="00C85103" w:rsidRDefault="00A76FFF" w:rsidP="00D1089A">
                            <w:pPr>
                              <w:pStyle w:val="Style1"/>
                              <w:numPr>
                                <w:ilvl w:val="0"/>
                                <w:numId w:val="19"/>
                              </w:numPr>
                              <w:spacing w:after="0" w:line="240" w:lineRule="auto"/>
                              <w:rPr>
                                <w:rFonts w:cs="Times New Roman"/>
                              </w:rPr>
                            </w:pPr>
                            <w:r w:rsidRPr="00C85103">
                              <w:rPr>
                                <w:rFonts w:cs="Times New Roman"/>
                              </w:rPr>
                              <w:t xml:space="preserve">Alt2.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fldChar w:fldCharType="end"/>
                            </w:r>
                          </w:p>
                          <w:p w14:paraId="4A7C0A30" w14:textId="77777777" w:rsidR="00A76FFF" w:rsidRPr="00C85103" w:rsidRDefault="00A76FFF" w:rsidP="00D1089A">
                            <w:pPr>
                              <w:pStyle w:val="Style1"/>
                              <w:numPr>
                                <w:ilvl w:val="0"/>
                                <w:numId w:val="19"/>
                              </w:numPr>
                              <w:spacing w:after="0" w:line="240" w:lineRule="auto"/>
                              <w:rPr>
                                <w:rFonts w:cs="Times New Roman"/>
                              </w:rPr>
                            </w:pPr>
                            <w:r w:rsidRPr="00C85103">
                              <w:rPr>
                                <w:rFonts w:cs="Times New Roman"/>
                              </w:rPr>
                              <w:t xml:space="preserve">FFS: support for p=1/8 and/or p=3/4 in addition to 1/4 and 1/2 </w:t>
                            </w:r>
                          </w:p>
                          <w:p w14:paraId="569EA80E" w14:textId="608FFA1D" w:rsidR="00A76FFF" w:rsidRDefault="00A76FFF" w:rsidP="00D1089A">
                            <w:pPr>
                              <w:pStyle w:val="Style1"/>
                              <w:spacing w:after="0" w:line="240" w:lineRule="auto"/>
                              <w:ind w:left="1440" w:firstLine="0"/>
                              <w:rPr>
                                <w:rFonts w:cs="Times New Roman"/>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F53D11" id="_x0000_s1028" type="#_x0000_t202" style="position:absolute;left:0;text-align:left;margin-left:0;margin-top:34.4pt;width:405.2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">
                <v:textbox style="mso-fit-shape-to-text:t">
                  <w:txbxContent>
                    <w:p w14:paraId="594FEAA5" w14:textId="5C17D472" w:rsidR="00A76FFF" w:rsidRDefault="00A76FFF" w:rsidP="00D1089A">
                      <w:pPr>
                        <w:pStyle w:val="Style1"/>
                        <w:spacing w:after="0" w:line="240" w:lineRule="auto"/>
                        <w:ind w:firstLine="0"/>
                        <w:rPr>
                          <w:rFonts w:cs="Times New Roman"/>
                          <w:lang w:val="en-US" w:eastAsia="ko-KR"/>
                        </w:rPr>
                      </w:pPr>
                      <w:r w:rsidRPr="00C85103">
                        <w:rPr>
                          <w:rFonts w:cs="Times New Roman"/>
                          <w:b/>
                          <w:highlight w:val="green"/>
                          <w:lang w:val="en-US" w:eastAsia="ko-KR"/>
                        </w:rPr>
                        <w:t>A</w:t>
                      </w:r>
                      <w:r w:rsidRPr="00C85103">
                        <w:rPr>
                          <w:rFonts w:cs="Times New Roman"/>
                          <w:b/>
                          <w:highlight w:val="green"/>
                          <w:lang w:val="en-US"/>
                        </w:rPr>
                        <w:t>greement</w:t>
                      </w:r>
                    </w:p>
                    <w:p w14:paraId="7B118780" w14:textId="12B232B4" w:rsidR="00A76FFF" w:rsidRPr="00C85103" w:rsidRDefault="00A76FFF" w:rsidP="00D1089A">
                      <w:pPr>
                        <w:pStyle w:val="Style1"/>
                        <w:spacing w:after="0" w:line="240" w:lineRule="auto"/>
                        <w:ind w:firstLine="0"/>
                        <w:rPr>
                          <w:rFonts w:cs="Times New Roman"/>
                          <w:lang w:val="en-US" w:eastAsia="ko-KR"/>
                        </w:rPr>
                      </w:pPr>
                      <w:r>
                        <w:rPr>
                          <w:rFonts w:cs="Times New Roman"/>
                          <w:lang w:val="en-US" w:eastAsia="ko-KR"/>
                        </w:rPr>
                        <w:t>T</w:t>
                      </w:r>
                      <w:r w:rsidRPr="00C85103">
                        <w:rPr>
                          <w:rFonts w:cs="Times New Roman"/>
                          <w:lang w:val="en-US" w:eastAsia="ko-KR"/>
                        </w:rPr>
                        <w:t>wo values of M are supported. In RAN1#96, down select between the following alternatives (</w:t>
                      </w:r>
                      <w:r w:rsidRPr="00C85103">
                        <w:rPr>
                          <w:rFonts w:cs="Times New Roman"/>
                          <w:position w:val="-24"/>
                          <w:lang w:val="en-US"/>
                        </w:rPr>
                        <w:object w:dxaOrig="1060" w:dyaOrig="620" w14:anchorId="73E03300">
                          <v:shape id="_x0000_i1030" type="#_x0000_t75" style="width:52.6pt;height:31.4pt" o:ole="">
                            <v:imagedata r:id="rId14" o:title=""/>
                          </v:shape>
                          <o:OLEObject Type="Embed" ProgID="Equation.DSMT4" ShapeID="_x0000_i1030" DrawAspect="Content" ObjectID="_1612690058" r:id="rId16"/>
                        </w:objec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p</m:t>
                        </m:r>
                      </m:oMath>
                      <w:r w:rsidRPr="00C85103">
                        <w:rPr>
                          <w:rFonts w:cs="Times New Roman"/>
                          <w:lang w:val="en-US" w:eastAsia="ko-KR"/>
                        </w:rPr>
                        <w:fldChar w:fldCharType="end"/>
                      </w:r>
                      <w:r w:rsidRPr="00C85103">
                        <w:rPr>
                          <w:rFonts w:cs="Times New Roman"/>
                          <w:lang w:val="en-US" w:eastAsia="ko-KR"/>
                        </w:rPr>
                        <w:t>):</w:t>
                      </w:r>
                    </w:p>
                    <w:p w14:paraId="6A88271E" w14:textId="77777777" w:rsidR="00A76FFF" w:rsidRPr="00C85103" w:rsidRDefault="00A76FFF" w:rsidP="00D1089A">
                      <w:pPr>
                        <w:pStyle w:val="Style1"/>
                        <w:numPr>
                          <w:ilvl w:val="0"/>
                          <w:numId w:val="20"/>
                        </w:numPr>
                        <w:spacing w:after="0" w:line="240" w:lineRule="auto"/>
                        <w:rPr>
                          <w:rFonts w:cs="Times New Roman"/>
                          <w:lang w:val="en-US" w:eastAsia="ko-KR"/>
                        </w:rPr>
                      </w:pPr>
                      <w:r w:rsidRPr="00C85103">
                        <w:rPr>
                          <w:rFonts w:cs="Times New Roman"/>
                          <w:lang w:val="en-US" w:eastAsia="ko-KR"/>
                        </w:rPr>
                        <w:t xml:space="preserve">Alt1. </w: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fldChar w:fldCharType="end"/>
                      </w:r>
                      <w:r w:rsidRPr="00C85103">
                        <w:rPr>
                          <w:rFonts w:cs="Times New Roman"/>
                          <w:lang w:val="en-US" w:eastAsia="ko-KR"/>
                        </w:rPr>
                        <w:t xml:space="preserve"> </w:t>
                      </w:r>
                    </w:p>
                    <w:p w14:paraId="0451A037" w14:textId="77777777" w:rsidR="00A76FFF" w:rsidRPr="00C85103" w:rsidRDefault="00A76FFF" w:rsidP="00D1089A">
                      <w:pPr>
                        <w:pStyle w:val="Style1"/>
                        <w:numPr>
                          <w:ilvl w:val="0"/>
                          <w:numId w:val="19"/>
                        </w:numPr>
                        <w:spacing w:after="0" w:line="240" w:lineRule="auto"/>
                        <w:rPr>
                          <w:rFonts w:cs="Times New Roman"/>
                        </w:rPr>
                      </w:pPr>
                      <w:r w:rsidRPr="00C85103">
                        <w:rPr>
                          <w:rFonts w:cs="Times New Roman"/>
                        </w:rPr>
                        <w:t xml:space="preserve">Alt2.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fldChar w:fldCharType="end"/>
                      </w:r>
                    </w:p>
                    <w:p w14:paraId="4A7C0A30" w14:textId="77777777" w:rsidR="00A76FFF" w:rsidRPr="00C85103" w:rsidRDefault="00A76FFF" w:rsidP="00D1089A">
                      <w:pPr>
                        <w:pStyle w:val="Style1"/>
                        <w:numPr>
                          <w:ilvl w:val="0"/>
                          <w:numId w:val="19"/>
                        </w:numPr>
                        <w:spacing w:after="0" w:line="240" w:lineRule="auto"/>
                        <w:rPr>
                          <w:rFonts w:cs="Times New Roman"/>
                        </w:rPr>
                      </w:pPr>
                      <w:r w:rsidRPr="00C85103">
                        <w:rPr>
                          <w:rFonts w:cs="Times New Roman"/>
                        </w:rPr>
                        <w:t xml:space="preserve">FFS: support for p=1/8 and/or p=3/4 in addition to 1/4 and 1/2 </w:t>
                      </w:r>
                    </w:p>
                    <w:p w14:paraId="569EA80E" w14:textId="608FFA1D" w:rsidR="00A76FFF" w:rsidRDefault="00A76FFF" w:rsidP="00D1089A">
                      <w:pPr>
                        <w:pStyle w:val="Style1"/>
                        <w:spacing w:after="0" w:line="240" w:lineRule="auto"/>
                        <w:ind w:left="1440" w:firstLine="0"/>
                        <w:rPr>
                          <w:rFonts w:cs="Times New Roman"/>
                          <w:lang w:val="en-US"/>
                        </w:rPr>
                      </w:pPr>
                    </w:p>
                  </w:txbxContent>
                </v:textbox>
                <w10:wrap type="topAndBottom" anchorx="margin"/>
              </v:shape>
            </w:pict>
          </mc:Fallback>
        </mc:AlternateContent>
      </w:r>
      <w:r w:rsidR="009F40F9">
        <w:rPr>
          <w:rFonts w:cs="Times New Roman"/>
          <w:lang w:val="en-US" w:eastAsia="ko-KR"/>
        </w:rPr>
        <w:br/>
        <w:t xml:space="preserve">Two alternatives for the </w:t>
      </w:r>
      <w:r w:rsidR="007951C2">
        <w:rPr>
          <w:rFonts w:cs="Times New Roman"/>
          <w:lang w:val="en-US" w:eastAsia="ko-KR"/>
        </w:rPr>
        <w:t xml:space="preserve">number </w:t>
      </w:r>
      <w:r w:rsidR="009F40F9">
        <w:rPr>
          <w:rFonts w:cs="Times New Roman"/>
          <w:lang w:val="en-US" w:eastAsia="ko-KR"/>
        </w:rPr>
        <w:t xml:space="preserve">of selected </w:t>
      </w:r>
      <w:r w:rsidR="007951C2">
        <w:rPr>
          <w:rFonts w:cs="Times New Roman"/>
          <w:lang w:val="en-US" w:eastAsia="ko-KR"/>
        </w:rPr>
        <w:t xml:space="preserve">FD components, </w:t>
      </w:r>
      <w:r w:rsidR="007951C2">
        <w:rPr>
          <w:rFonts w:cs="Times New Roman"/>
          <w:i/>
          <w:lang w:val="en-US" w:eastAsia="ko-KR"/>
        </w:rPr>
        <w:t>M</w:t>
      </w:r>
      <w:r w:rsidR="009F40F9">
        <w:rPr>
          <w:rFonts w:cs="Times New Roman"/>
          <w:lang w:val="en-US" w:eastAsia="ko-KR"/>
        </w:rPr>
        <w:t>, were also agreed:</w:t>
      </w:r>
      <w:r w:rsidR="00D1089A" w:rsidRPr="00D1089A">
        <w:rPr>
          <w:noProof/>
        </w:rPr>
        <w:t xml:space="preserve"> </w:t>
      </w:r>
    </w:p>
    <w:p w14:paraId="10030947" w14:textId="4CA11C87" w:rsidR="00E97BBE" w:rsidRPr="00D1089A" w:rsidRDefault="00E97BBE" w:rsidP="00D1089A">
      <w:pPr>
        <w:pStyle w:val="Style1"/>
        <w:spacing w:after="0" w:line="240" w:lineRule="auto"/>
        <w:ind w:firstLine="0"/>
        <w:rPr>
          <w:rFonts w:cs="Times New Roman"/>
          <w:b/>
          <w:highlight w:val="green"/>
          <w:lang w:val="en-US" w:eastAsia="ko-KR"/>
        </w:rPr>
      </w:pPr>
    </w:p>
    <w:p w14:paraId="5F879C44" w14:textId="07F1FC0F" w:rsidR="009F40F9" w:rsidRDefault="00AA1A35" w:rsidP="00E97BBE">
      <w:pPr>
        <w:pStyle w:val="Style1"/>
        <w:spacing w:after="120"/>
        <w:ind w:firstLine="0"/>
        <w:rPr>
          <w:lang w:val="en-US"/>
        </w:rPr>
      </w:pPr>
      <w:r w:rsidRPr="00D1089A">
        <w:rPr>
          <w:noProof/>
          <w:lang w:val="en-US"/>
        </w:rPr>
        <mc:AlternateContent>
          <mc:Choice Requires="wps">
            <w:drawing>
              <wp:anchor distT="45720" distB="45720" distL="114300" distR="114300" simplePos="0" relativeHeight="251665408" behindDoc="0" locked="0" layoutInCell="1" allowOverlap="1" wp14:anchorId="761693CD" wp14:editId="2EFC2E06">
                <wp:simplePos x="0" y="0"/>
                <wp:positionH relativeFrom="margin">
                  <wp:align>left</wp:align>
                </wp:positionH>
                <wp:positionV relativeFrom="paragraph">
                  <wp:posOffset>539750</wp:posOffset>
                </wp:positionV>
                <wp:extent cx="5146040" cy="3815080"/>
                <wp:effectExtent l="0" t="0" r="16510" b="13970"/>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040" cy="3815080"/>
                        </a:xfrm>
                        <a:prstGeom prst="rect">
                          <a:avLst/>
                        </a:prstGeom>
                        <a:solidFill>
                          <a:srgbClr val="FFFFFF"/>
                        </a:solidFill>
                        <a:ln w="9525">
                          <a:solidFill>
                            <a:srgbClr val="000000"/>
                          </a:solidFill>
                          <a:miter lim="800000"/>
                          <a:headEnd/>
                          <a:tailEnd/>
                        </a:ln>
                      </wps:spPr>
                      <wps:txbx>
                        <w:txbxContent>
                          <w:p w14:paraId="3952F9D6" w14:textId="77777777" w:rsidR="00A76FFF" w:rsidRPr="00C63B7D" w:rsidRDefault="00A76FFF" w:rsidP="00AA1A35">
                            <w:pPr>
                              <w:pStyle w:val="Style1"/>
                              <w:spacing w:after="120"/>
                              <w:ind w:firstLine="0"/>
                              <w:rPr>
                                <w:i/>
                                <w:lang w:val="en-US"/>
                              </w:rPr>
                            </w:pPr>
                            <w:r>
                              <w:rPr>
                                <w:b/>
                                <w:u w:val="single"/>
                                <w:lang w:val="en-US"/>
                              </w:rPr>
                              <w:t>Offline proposal</w:t>
                            </w:r>
                            <w:r w:rsidRPr="00C63B7D">
                              <w:rPr>
                                <w:i/>
                                <w:lang w:val="en-US"/>
                              </w:rPr>
                              <w:t xml:space="preserve">: </w:t>
                            </w:r>
                            <w:r>
                              <w:rPr>
                                <w:i/>
                                <w:lang w:val="en-US"/>
                              </w:rPr>
                              <w:t>On LC coefficient quantization, finalize the scheme based on the following alternatives in RAN1#96</w:t>
                            </w:r>
                            <w:r w:rsidRPr="00C63B7D">
                              <w:rPr>
                                <w:i/>
                                <w:lang w:val="en-US"/>
                              </w:rPr>
                              <w:t>:</w:t>
                            </w:r>
                          </w:p>
                          <w:p w14:paraId="3F476334" w14:textId="77777777" w:rsidR="00A76FFF" w:rsidRPr="00C63B7D" w:rsidRDefault="00A76FFF" w:rsidP="00AA1A35">
                            <w:pPr>
                              <w:pStyle w:val="Style1"/>
                              <w:numPr>
                                <w:ilvl w:val="0"/>
                                <w:numId w:val="21"/>
                              </w:numPr>
                              <w:spacing w:after="120"/>
                              <w:rPr>
                                <w:i/>
                                <w:lang w:val="en-US"/>
                              </w:rPr>
                            </w:pPr>
                            <w:r w:rsidRPr="00C63B7D">
                              <w:rPr>
                                <w:i/>
                                <w:lang w:val="en-US"/>
                              </w:rPr>
                              <w:t xml:space="preserve">Alt1 (per coefficient analogous to Rel.15 Type II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oMath>
                            <w:r w:rsidRPr="00C63B7D">
                              <w:rPr>
                                <w:i/>
                                <w:lang w:val="en-US"/>
                              </w:rPr>
                              <w:t xml:space="preserve">): </w:t>
                            </w:r>
                            <w:r w:rsidRPr="00C63B7D">
                              <w:rPr>
                                <w:i/>
                                <w:szCs w:val="22"/>
                              </w:rPr>
                              <w:t xml:space="preserve">Rel.15 3-bit amplitude, </w:t>
                            </w:r>
                            <w:r>
                              <w:rPr>
                                <w:i/>
                                <w:szCs w:val="22"/>
                              </w:rPr>
                              <w:t>N-bit phase</w:t>
                            </w:r>
                            <w:r w:rsidRPr="00C63B7D">
                              <w:rPr>
                                <w:i/>
                                <w:lang w:val="en-US"/>
                              </w:rPr>
                              <w:t xml:space="preserve"> </w:t>
                            </w:r>
                            <w:r>
                              <w:rPr>
                                <w:i/>
                                <w:lang w:val="en-US"/>
                              </w:rPr>
                              <w:t>where N is configured to either 2 (QPSK), 3 (8PSK), or 4 (16PSK).</w:t>
                            </w:r>
                          </w:p>
                          <w:p w14:paraId="30B5A147" w14:textId="77777777" w:rsidR="00A76FFF" w:rsidRPr="00E97BBE" w:rsidRDefault="00A76FFF" w:rsidP="00AA1A35">
                            <w:pPr>
                              <w:pStyle w:val="Style1"/>
                              <w:numPr>
                                <w:ilvl w:val="0"/>
                                <w:numId w:val="21"/>
                              </w:numPr>
                              <w:spacing w:after="120"/>
                              <w:rPr>
                                <w:i/>
                                <w:lang w:val="en-US"/>
                              </w:rPr>
                            </w:pPr>
                            <w:r w:rsidRPr="00E97BBE">
                              <w:rPr>
                                <w:i/>
                                <w:lang w:val="en-US"/>
                              </w:rPr>
                              <w:t xml:space="preserve">Alt2 (differential): </w:t>
                            </w:r>
                            <w:r w:rsidRPr="00E97BBE">
                              <w:rPr>
                                <w:i/>
                                <w:szCs w:val="22"/>
                              </w:rPr>
                              <w:t>Rel.15 3-bit wideband amplitude for each beam, X-bit differential amplitude TBD, Y-bit phase TBD</w:t>
                            </w:r>
                          </w:p>
                          <w:p w14:paraId="42F8DD09" w14:textId="77777777" w:rsidR="00A76FFF" w:rsidRPr="00E97BBE" w:rsidRDefault="00A76FFF" w:rsidP="00AA1A35">
                            <w:pPr>
                              <w:pStyle w:val="Style1"/>
                              <w:numPr>
                                <w:ilvl w:val="1"/>
                                <w:numId w:val="21"/>
                              </w:numPr>
                              <w:spacing w:after="120"/>
                              <w:rPr>
                                <w:i/>
                                <w:lang w:val="en-US"/>
                              </w:rPr>
                            </w:pPr>
                            <w:r w:rsidRPr="00E97BBE">
                              <w:rPr>
                                <w:i/>
                                <w:szCs w:val="22"/>
                              </w:rPr>
                              <w:t>[X=2 or 3, Y=2 or 3 were mentioned – please confirm the final choice]</w:t>
                            </w:r>
                          </w:p>
                          <w:p w14:paraId="60447D9B" w14:textId="77777777" w:rsidR="00A76FFF" w:rsidRPr="00E97BBE" w:rsidRDefault="00A76FFF" w:rsidP="00AA1A35">
                            <w:pPr>
                              <w:pStyle w:val="Style1"/>
                              <w:numPr>
                                <w:ilvl w:val="0"/>
                                <w:numId w:val="21"/>
                              </w:numPr>
                              <w:spacing w:after="120"/>
                              <w:rPr>
                                <w:i/>
                                <w:lang w:val="en-US"/>
                              </w:rPr>
                            </w:pPr>
                            <w:r w:rsidRPr="00E97BBE">
                              <w:rPr>
                                <w:i/>
                                <w:lang w:val="en-US"/>
                              </w:rPr>
                              <w:t xml:space="preserve">Alt3 (ABC matrix): </w:t>
                            </w:r>
                            <w:r w:rsidRPr="00E97BBE">
                              <w:rPr>
                                <w:i/>
                                <w:color w:val="000000"/>
                                <w:szCs w:val="22"/>
                              </w:rPr>
                              <w:t>A and C are real-valued diagonal matrices and B is a coefficient matrix. The amplitude set for each element of B is either 0 or 1. The amplitude sets of A and C TBD</w:t>
                            </w:r>
                          </w:p>
                          <w:p w14:paraId="3E938D42" w14:textId="77777777" w:rsidR="00A76FFF" w:rsidRPr="00E97BBE" w:rsidRDefault="00A76FFF" w:rsidP="00AA1A35">
                            <w:pPr>
                              <w:pStyle w:val="Style1"/>
                              <w:numPr>
                                <w:ilvl w:val="1"/>
                                <w:numId w:val="21"/>
                              </w:numPr>
                              <w:spacing w:after="120"/>
                              <w:rPr>
                                <w:i/>
                                <w:lang w:val="en-US"/>
                              </w:rPr>
                            </w:pPr>
                            <w:r w:rsidRPr="00E97BBE">
                              <w:rPr>
                                <w:i/>
                                <w:lang w:val="en-US"/>
                              </w:rPr>
                              <w:t xml:space="preserve">[Rel.15 3-bit amplitude for A/C and Rel.15 3-bit amplitude for A and </w:t>
                            </w:r>
                            <w:r w:rsidRPr="00E97BBE">
                              <w:rPr>
                                <w:rFonts w:ascii="Calibri" w:hAnsi="Calibri"/>
                                <w:color w:val="000000"/>
                                <w:shd w:val="clear" w:color="auto" w:fill="FFFFFF"/>
                              </w:rPr>
                              <w:t xml:space="preserve">{0, 1/4, 1/2, 1} </w:t>
                            </w:r>
                            <w:r w:rsidRPr="00E97BBE">
                              <w:rPr>
                                <w:rFonts w:cs="Times New Roman"/>
                                <w:i/>
                                <w:color w:val="000000"/>
                                <w:shd w:val="clear" w:color="auto" w:fill="FFFFFF"/>
                              </w:rPr>
                              <w:t>for C were mentioned – please confirm the final choice</w:t>
                            </w:r>
                            <w:r w:rsidRPr="00E97BBE">
                              <w:rPr>
                                <w:i/>
                                <w:lang w:val="en-US"/>
                              </w:rPr>
                              <w:t>]</w:t>
                            </w:r>
                          </w:p>
                          <w:p w14:paraId="3D9EF0AC" w14:textId="77777777" w:rsidR="00A76FFF" w:rsidRPr="00E97BBE" w:rsidRDefault="00A76FFF" w:rsidP="00AA1A35">
                            <w:pPr>
                              <w:pStyle w:val="Style1"/>
                              <w:numPr>
                                <w:ilvl w:val="0"/>
                                <w:numId w:val="21"/>
                              </w:numPr>
                              <w:spacing w:after="120"/>
                              <w:rPr>
                                <w:i/>
                                <w:lang w:val="en-US"/>
                              </w:rPr>
                            </w:pPr>
                            <w:r w:rsidRPr="00E97BBE">
                              <w:rPr>
                                <w:i/>
                                <w:lang w:val="en-US"/>
                              </w:rPr>
                              <w:t xml:space="preserve">Alt4 (two parts with two resolutions): </w:t>
                            </w:r>
                            <w:r w:rsidRPr="00E97BBE">
                              <w:rPr>
                                <w:i/>
                                <w:szCs w:val="22"/>
                              </w:rPr>
                              <w:t>For each beam: 4-bit amplitude and 4-bit phase for the first FD component’s coefficient; 3-bit amplitude and 3-bit phase for the remaining coefficients</w:t>
                            </w:r>
                          </w:p>
                          <w:p w14:paraId="1583CC35" w14:textId="77777777" w:rsidR="00A76FFF" w:rsidRPr="00E97BBE" w:rsidRDefault="00A76FFF" w:rsidP="00AA1A35">
                            <w:pPr>
                              <w:pStyle w:val="Style1"/>
                              <w:numPr>
                                <w:ilvl w:val="1"/>
                                <w:numId w:val="21"/>
                              </w:numPr>
                              <w:spacing w:after="120"/>
                              <w:rPr>
                                <w:i/>
                                <w:lang w:val="en-US"/>
                              </w:rPr>
                            </w:pPr>
                            <w:r w:rsidRPr="00E97BBE">
                              <w:rPr>
                                <w:i/>
                                <w:szCs w:val="22"/>
                              </w:rPr>
                              <w:t>Alphabets for 4-bit and 3-bit amplitude TBD</w:t>
                            </w:r>
                          </w:p>
                          <w:p w14:paraId="2B3755BD" w14:textId="754A6325" w:rsidR="00A76FFF" w:rsidRPr="00AA1A35" w:rsidRDefault="00A76FFF" w:rsidP="00AA1A35">
                            <w:pPr>
                              <w:pStyle w:val="Style1"/>
                              <w:numPr>
                                <w:ilvl w:val="1"/>
                                <w:numId w:val="21"/>
                              </w:numPr>
                              <w:spacing w:after="120"/>
                              <w:rPr>
                                <w:i/>
                                <w:lang w:val="en-US"/>
                              </w:rPr>
                            </w:pPr>
                            <w:r w:rsidRPr="00E97BBE">
                              <w:rPr>
                                <w:i/>
                                <w:szCs w:val="22"/>
                              </w:rPr>
                              <w:t>Alphabets for 4-bit and 3-bit phase TBD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693CD" id="_x0000_s1029" type="#_x0000_t202" style="position:absolute;left:0;text-align:left;margin-left:0;margin-top:42.5pt;width:405.2pt;height:300.4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">
                <v:textbox>
                  <w:txbxContent>
                    <w:p w14:paraId="3952F9D6" w14:textId="77777777" w:rsidR="00A76FFF" w:rsidRPr="00C63B7D" w:rsidRDefault="00A76FFF" w:rsidP="00AA1A35">
                      <w:pPr>
                        <w:pStyle w:val="Style1"/>
                        <w:spacing w:after="120"/>
                        <w:ind w:firstLine="0"/>
                        <w:rPr>
                          <w:i/>
                          <w:lang w:val="en-US"/>
                        </w:rPr>
                      </w:pPr>
                      <w:r>
                        <w:rPr>
                          <w:b/>
                          <w:u w:val="single"/>
                          <w:lang w:val="en-US"/>
                        </w:rPr>
                        <w:t>Offline proposal</w:t>
                      </w:r>
                      <w:r w:rsidRPr="00C63B7D">
                        <w:rPr>
                          <w:i/>
                          <w:lang w:val="en-US"/>
                        </w:rPr>
                        <w:t xml:space="preserve">: </w:t>
                      </w:r>
                      <w:r>
                        <w:rPr>
                          <w:i/>
                          <w:lang w:val="en-US"/>
                        </w:rPr>
                        <w:t>On LC coefficient quantization, finalize the scheme based on the following alternatives in RAN1#96</w:t>
                      </w:r>
                      <w:r w:rsidRPr="00C63B7D">
                        <w:rPr>
                          <w:i/>
                          <w:lang w:val="en-US"/>
                        </w:rPr>
                        <w:t>:</w:t>
                      </w:r>
                    </w:p>
                    <w:p w14:paraId="3F476334" w14:textId="77777777" w:rsidR="00A76FFF" w:rsidRPr="00C63B7D" w:rsidRDefault="00A76FFF" w:rsidP="00AA1A35">
                      <w:pPr>
                        <w:pStyle w:val="Style1"/>
                        <w:numPr>
                          <w:ilvl w:val="0"/>
                          <w:numId w:val="21"/>
                        </w:numPr>
                        <w:spacing w:after="120"/>
                        <w:rPr>
                          <w:i/>
                          <w:lang w:val="en-US"/>
                        </w:rPr>
                      </w:pPr>
                      <w:r w:rsidRPr="00C63B7D">
                        <w:rPr>
                          <w:i/>
                          <w:lang w:val="en-US"/>
                        </w:rPr>
                        <w:t xml:space="preserve">Alt1 (per coefficient analogous to Rel.15 Type II </w:t>
                      </w:r>
                      <m:oMath>
                        <m:sSub>
                          <m:sSubPr>
                            <m:ctrlPr>
                              <w:rPr>
                                <w:rFonts w:ascii="Cambria Math" w:hAnsi="Cambria Math"/>
                                <w:i/>
                                <w:iCs/>
                              </w:rPr>
                            </m:ctrlPr>
                          </m:sSubPr>
                          <m:e>
                            <m:r>
                              <m:rPr>
                                <m:sty m:val="bi"/>
                              </m:rPr>
                              <w:rPr>
                                <w:rFonts w:ascii="Cambria Math" w:hAnsi="Cambria Math"/>
                              </w:rPr>
                              <m:t>W</m:t>
                            </m:r>
                          </m:e>
                          <m:sub>
                            <m:r>
                              <w:rPr>
                                <w:rFonts w:ascii="Cambria Math" w:hAnsi="Cambria Math"/>
                              </w:rPr>
                              <m:t>2</m:t>
                            </m:r>
                          </m:sub>
                        </m:sSub>
                      </m:oMath>
                      <w:r w:rsidRPr="00C63B7D">
                        <w:rPr>
                          <w:i/>
                          <w:lang w:val="en-US"/>
                        </w:rPr>
                        <w:t xml:space="preserve">): </w:t>
                      </w:r>
                      <w:r w:rsidRPr="00C63B7D">
                        <w:rPr>
                          <w:i/>
                          <w:szCs w:val="22"/>
                        </w:rPr>
                        <w:t xml:space="preserve">Rel.15 3-bit amplitude, </w:t>
                      </w:r>
                      <w:r>
                        <w:rPr>
                          <w:i/>
                          <w:szCs w:val="22"/>
                        </w:rPr>
                        <w:t>N-bit phase</w:t>
                      </w:r>
                      <w:r w:rsidRPr="00C63B7D">
                        <w:rPr>
                          <w:i/>
                          <w:lang w:val="en-US"/>
                        </w:rPr>
                        <w:t xml:space="preserve"> </w:t>
                      </w:r>
                      <w:r>
                        <w:rPr>
                          <w:i/>
                          <w:lang w:val="en-US"/>
                        </w:rPr>
                        <w:t>where N is configured to either 2 (QPSK), 3 (8PSK), or 4 (16PSK).</w:t>
                      </w:r>
                    </w:p>
                    <w:p w14:paraId="30B5A147" w14:textId="77777777" w:rsidR="00A76FFF" w:rsidRPr="00E97BBE" w:rsidRDefault="00A76FFF" w:rsidP="00AA1A35">
                      <w:pPr>
                        <w:pStyle w:val="Style1"/>
                        <w:numPr>
                          <w:ilvl w:val="0"/>
                          <w:numId w:val="21"/>
                        </w:numPr>
                        <w:spacing w:after="120"/>
                        <w:rPr>
                          <w:i/>
                          <w:lang w:val="en-US"/>
                        </w:rPr>
                      </w:pPr>
                      <w:r w:rsidRPr="00E97BBE">
                        <w:rPr>
                          <w:i/>
                          <w:lang w:val="en-US"/>
                        </w:rPr>
                        <w:t xml:space="preserve">Alt2 (differential): </w:t>
                      </w:r>
                      <w:r w:rsidRPr="00E97BBE">
                        <w:rPr>
                          <w:i/>
                          <w:szCs w:val="22"/>
                        </w:rPr>
                        <w:t>Rel.15 3-bit wideband amplitude for each beam, X-bit differential amplitude TBD, Y-bit phase TBD</w:t>
                      </w:r>
                    </w:p>
                    <w:p w14:paraId="42F8DD09" w14:textId="77777777" w:rsidR="00A76FFF" w:rsidRPr="00E97BBE" w:rsidRDefault="00A76FFF" w:rsidP="00AA1A35">
                      <w:pPr>
                        <w:pStyle w:val="Style1"/>
                        <w:numPr>
                          <w:ilvl w:val="1"/>
                          <w:numId w:val="21"/>
                        </w:numPr>
                        <w:spacing w:after="120"/>
                        <w:rPr>
                          <w:i/>
                          <w:lang w:val="en-US"/>
                        </w:rPr>
                      </w:pPr>
                      <w:r w:rsidRPr="00E97BBE">
                        <w:rPr>
                          <w:i/>
                          <w:szCs w:val="22"/>
                        </w:rPr>
                        <w:t>[X=2 or 3, Y=2 or 3 were mentioned – please confirm the final choice]</w:t>
                      </w:r>
                    </w:p>
                    <w:p w14:paraId="60447D9B" w14:textId="77777777" w:rsidR="00A76FFF" w:rsidRPr="00E97BBE" w:rsidRDefault="00A76FFF" w:rsidP="00AA1A35">
                      <w:pPr>
                        <w:pStyle w:val="Style1"/>
                        <w:numPr>
                          <w:ilvl w:val="0"/>
                          <w:numId w:val="21"/>
                        </w:numPr>
                        <w:spacing w:after="120"/>
                        <w:rPr>
                          <w:i/>
                          <w:lang w:val="en-US"/>
                        </w:rPr>
                      </w:pPr>
                      <w:r w:rsidRPr="00E97BBE">
                        <w:rPr>
                          <w:i/>
                          <w:lang w:val="en-US"/>
                        </w:rPr>
                        <w:t xml:space="preserve">Alt3 (ABC matrix): </w:t>
                      </w:r>
                      <w:r w:rsidRPr="00E97BBE">
                        <w:rPr>
                          <w:i/>
                          <w:color w:val="000000"/>
                          <w:szCs w:val="22"/>
                        </w:rPr>
                        <w:t>A and C are real-valued diagonal matrices and B is a coefficient matrix. The amplitude set for each element of B is either 0 or 1. The amplitude sets of A and C TBD</w:t>
                      </w:r>
                    </w:p>
                    <w:p w14:paraId="3E938D42" w14:textId="77777777" w:rsidR="00A76FFF" w:rsidRPr="00E97BBE" w:rsidRDefault="00A76FFF" w:rsidP="00AA1A35">
                      <w:pPr>
                        <w:pStyle w:val="Style1"/>
                        <w:numPr>
                          <w:ilvl w:val="1"/>
                          <w:numId w:val="21"/>
                        </w:numPr>
                        <w:spacing w:after="120"/>
                        <w:rPr>
                          <w:i/>
                          <w:lang w:val="en-US"/>
                        </w:rPr>
                      </w:pPr>
                      <w:r w:rsidRPr="00E97BBE">
                        <w:rPr>
                          <w:i/>
                          <w:lang w:val="en-US"/>
                        </w:rPr>
                        <w:t xml:space="preserve">[Rel.15 3-bit amplitude for A/C and Rel.15 3-bit amplitude for A and </w:t>
                      </w:r>
                      <w:r w:rsidRPr="00E97BBE">
                        <w:rPr>
                          <w:rFonts w:ascii="Calibri" w:hAnsi="Calibri"/>
                          <w:color w:val="000000"/>
                          <w:shd w:val="clear" w:color="auto" w:fill="FFFFFF"/>
                        </w:rPr>
                        <w:t xml:space="preserve">{0, 1/4, 1/2, 1} </w:t>
                      </w:r>
                      <w:r w:rsidRPr="00E97BBE">
                        <w:rPr>
                          <w:rFonts w:cs="Times New Roman"/>
                          <w:i/>
                          <w:color w:val="000000"/>
                          <w:shd w:val="clear" w:color="auto" w:fill="FFFFFF"/>
                        </w:rPr>
                        <w:t>for C were mentioned – please confirm the final choice</w:t>
                      </w:r>
                      <w:r w:rsidRPr="00E97BBE">
                        <w:rPr>
                          <w:i/>
                          <w:lang w:val="en-US"/>
                        </w:rPr>
                        <w:t>]</w:t>
                      </w:r>
                    </w:p>
                    <w:p w14:paraId="3D9EF0AC" w14:textId="77777777" w:rsidR="00A76FFF" w:rsidRPr="00E97BBE" w:rsidRDefault="00A76FFF" w:rsidP="00AA1A35">
                      <w:pPr>
                        <w:pStyle w:val="Style1"/>
                        <w:numPr>
                          <w:ilvl w:val="0"/>
                          <w:numId w:val="21"/>
                        </w:numPr>
                        <w:spacing w:after="120"/>
                        <w:rPr>
                          <w:i/>
                          <w:lang w:val="en-US"/>
                        </w:rPr>
                      </w:pPr>
                      <w:r w:rsidRPr="00E97BBE">
                        <w:rPr>
                          <w:i/>
                          <w:lang w:val="en-US"/>
                        </w:rPr>
                        <w:t xml:space="preserve">Alt4 (two parts with two resolutions): </w:t>
                      </w:r>
                      <w:r w:rsidRPr="00E97BBE">
                        <w:rPr>
                          <w:i/>
                          <w:szCs w:val="22"/>
                        </w:rPr>
                        <w:t>For each beam: 4-bit amplitude and 4-bit phase for the first FD component’s coefficient; 3-bit amplitude and 3-bit phase for the remaining coefficients</w:t>
                      </w:r>
                    </w:p>
                    <w:p w14:paraId="1583CC35" w14:textId="77777777" w:rsidR="00A76FFF" w:rsidRPr="00E97BBE" w:rsidRDefault="00A76FFF" w:rsidP="00AA1A35">
                      <w:pPr>
                        <w:pStyle w:val="Style1"/>
                        <w:numPr>
                          <w:ilvl w:val="1"/>
                          <w:numId w:val="21"/>
                        </w:numPr>
                        <w:spacing w:after="120"/>
                        <w:rPr>
                          <w:i/>
                          <w:lang w:val="en-US"/>
                        </w:rPr>
                      </w:pPr>
                      <w:r w:rsidRPr="00E97BBE">
                        <w:rPr>
                          <w:i/>
                          <w:szCs w:val="22"/>
                        </w:rPr>
                        <w:t>Alphabets for 4-bit and 3-bit amplitude TBD</w:t>
                      </w:r>
                    </w:p>
                    <w:p w14:paraId="2B3755BD" w14:textId="754A6325" w:rsidR="00A76FFF" w:rsidRPr="00AA1A35" w:rsidRDefault="00A76FFF" w:rsidP="00AA1A35">
                      <w:pPr>
                        <w:pStyle w:val="Style1"/>
                        <w:numPr>
                          <w:ilvl w:val="1"/>
                          <w:numId w:val="21"/>
                        </w:numPr>
                        <w:spacing w:after="120"/>
                        <w:rPr>
                          <w:i/>
                          <w:lang w:val="en-US"/>
                        </w:rPr>
                      </w:pPr>
                      <w:r w:rsidRPr="00E97BBE">
                        <w:rPr>
                          <w:i/>
                          <w:szCs w:val="22"/>
                        </w:rPr>
                        <w:t>Alphabets for 4-bit and 3-bit phase TBD</w:t>
                      </w:r>
                    </w:p>
                  </w:txbxContent>
                </v:textbox>
                <w10:wrap type="topAndBottom" anchorx="margin"/>
              </v:shape>
            </w:pict>
          </mc:Fallback>
        </mc:AlternateContent>
      </w:r>
      <w:r w:rsidR="009F40F9">
        <w:rPr>
          <w:lang w:val="en-US"/>
        </w:rPr>
        <w:t xml:space="preserve">Although no agreements were made on quantization of </w:t>
      </w:r>
      <m:oMath>
        <m:sSub>
          <m:sSubPr>
            <m:ctrlPr>
              <w:rPr>
                <w:rFonts w:ascii="Cambria Math" w:hAnsi="Cambria Math"/>
                <w:i/>
                <w:lang w:val="en-US"/>
              </w:rPr>
            </m:ctrlPr>
          </m:sSubPr>
          <m:e>
            <m:acc>
              <m:accPr>
                <m:chr m:val="̃"/>
                <m:ctrlPr>
                  <w:rPr>
                    <w:rFonts w:ascii="Cambria Math" w:hAnsi="Cambria Math"/>
                    <w:i/>
                    <w:lang w:val="en-US"/>
                  </w:rPr>
                </m:ctrlPr>
              </m:accPr>
              <m:e>
                <m:r>
                  <m:rPr>
                    <m:sty m:val="bi"/>
                  </m:rPr>
                  <w:rPr>
                    <w:rFonts w:ascii="Cambria Math" w:hAnsi="Cambria Math"/>
                    <w:lang w:val="en-US"/>
                  </w:rPr>
                  <m:t>W</m:t>
                </m:r>
              </m:e>
            </m:acc>
          </m:e>
          <m:sub>
            <m:r>
              <w:rPr>
                <w:rFonts w:ascii="Cambria Math" w:hAnsi="Cambria Math"/>
                <w:lang w:val="en-US"/>
              </w:rPr>
              <m:t>2</m:t>
            </m:r>
          </m:sub>
        </m:sSub>
      </m:oMath>
      <w:r w:rsidR="0045000B">
        <w:rPr>
          <w:lang w:val="en-US"/>
        </w:rPr>
        <w:t xml:space="preserve"> coefficients, a set of offline proposals were made. These are summarized below:</w:t>
      </w:r>
    </w:p>
    <w:p w14:paraId="32EA6846" w14:textId="604C6B4D" w:rsidR="009D5DFE" w:rsidRDefault="009D5DFE" w:rsidP="00AA1A35">
      <w:pPr>
        <w:tabs>
          <w:tab w:val="left" w:pos="6800"/>
        </w:tabs>
        <w:spacing w:before="240"/>
        <w:rPr>
          <w:lang w:val="en-GB"/>
        </w:rPr>
      </w:pPr>
      <w:r>
        <w:rPr>
          <w:lang w:val="en-GB"/>
        </w:rPr>
        <w:t>This</w:t>
      </w:r>
      <w:r w:rsidR="0045000B">
        <w:rPr>
          <w:lang w:val="en-GB"/>
        </w:rPr>
        <w:t xml:space="preserve"> contribution provides o</w:t>
      </w:r>
      <w:r>
        <w:rPr>
          <w:lang w:val="en-GB"/>
        </w:rPr>
        <w:t>ur view on the following open issues</w:t>
      </w:r>
      <w:r w:rsidR="00531DDA">
        <w:rPr>
          <w:lang w:val="en-GB"/>
        </w:rPr>
        <w:t xml:space="preserve"> in MU-MIMO CSI enhancement:</w:t>
      </w:r>
    </w:p>
    <w:p w14:paraId="23401E20" w14:textId="0AD5A46B" w:rsidR="0045000B" w:rsidRDefault="009D5DFE" w:rsidP="009D5DFE">
      <w:pPr>
        <w:pStyle w:val="Style1"/>
        <w:numPr>
          <w:ilvl w:val="0"/>
          <w:numId w:val="21"/>
        </w:numPr>
        <w:spacing w:after="120"/>
      </w:pPr>
      <w:r>
        <w:t>Basis and coefficient subset selection for single layer</w:t>
      </w:r>
    </w:p>
    <w:p w14:paraId="4111469B" w14:textId="07203551" w:rsidR="009D5DFE" w:rsidRDefault="009D5DFE" w:rsidP="009D5DFE">
      <w:pPr>
        <w:pStyle w:val="Style1"/>
        <w:numPr>
          <w:ilvl w:val="0"/>
          <w:numId w:val="21"/>
        </w:numPr>
        <w:spacing w:after="120"/>
      </w:pPr>
      <w:r>
        <w:t>Basis and coefficient subset selection for two layers</w:t>
      </w:r>
    </w:p>
    <w:p w14:paraId="79AA284F" w14:textId="61E15635" w:rsidR="009D5DFE" w:rsidRPr="009D5DFE" w:rsidRDefault="009D5DFE" w:rsidP="009D5DFE">
      <w:pPr>
        <w:pStyle w:val="Style1"/>
        <w:numPr>
          <w:ilvl w:val="0"/>
          <w:numId w:val="21"/>
        </w:numPr>
        <w:spacing w:after="120"/>
      </w:pPr>
      <w:r>
        <w:t xml:space="preserve">Selection of </w:t>
      </w:r>
      <w:r>
        <w:rPr>
          <w:i/>
        </w:rPr>
        <w:t>M</w:t>
      </w:r>
    </w:p>
    <w:p w14:paraId="1CB52053" w14:textId="7C82BF63" w:rsidR="009D5DFE" w:rsidRDefault="009D5DFE" w:rsidP="009D5DFE">
      <w:pPr>
        <w:pStyle w:val="Style1"/>
        <w:numPr>
          <w:ilvl w:val="0"/>
          <w:numId w:val="21"/>
        </w:numPr>
        <w:spacing w:after="120"/>
      </w:pPr>
      <w:r>
        <w:t>Coefficient quantization scheme</w:t>
      </w:r>
    </w:p>
    <w:p w14:paraId="6DD065C6" w14:textId="7344C885" w:rsidR="00E97BBE" w:rsidRDefault="009D5DFE" w:rsidP="00E97BBE">
      <w:pPr>
        <w:pStyle w:val="Style1"/>
        <w:numPr>
          <w:ilvl w:val="0"/>
          <w:numId w:val="21"/>
        </w:numPr>
        <w:spacing w:after="120"/>
      </w:pPr>
      <w:r>
        <w:t>CSI enhancement for RI &gt; 2</w:t>
      </w:r>
    </w:p>
    <w:p w14:paraId="226F1623" w14:textId="5CD97BA4" w:rsidR="00BE36C6" w:rsidRPr="00AA1A35" w:rsidRDefault="00BE36C6" w:rsidP="00F4141F">
      <w:pPr>
        <w:pStyle w:val="Style1"/>
        <w:spacing w:after="120"/>
        <w:ind w:left="465" w:firstLine="0"/>
      </w:pPr>
      <w:r>
        <w:lastRenderedPageBreak/>
        <w:t xml:space="preserve">This </w:t>
      </w:r>
      <w:r w:rsidR="00F4141F">
        <w:t>contribution</w:t>
      </w:r>
      <w:r>
        <w:t xml:space="preserve"> is a revision of R1-1902847.</w:t>
      </w:r>
    </w:p>
    <w:p w14:paraId="6EDD46F3" w14:textId="28474F85" w:rsidR="008D5EBE" w:rsidRDefault="002D68C9" w:rsidP="009D5DFE">
      <w:pPr>
        <w:pStyle w:val="Heading1"/>
        <w:spacing w:before="240" w:after="0"/>
        <w:rPr>
          <w:kern w:val="2"/>
        </w:rPr>
      </w:pPr>
      <w:bookmarkStart w:id="2" w:name="_Ref797623"/>
      <w:bookmarkStart w:id="3" w:name="_Ref169246743"/>
      <w:r>
        <w:rPr>
          <w:kern w:val="2"/>
        </w:rPr>
        <w:t xml:space="preserve">Basis/coefficient </w:t>
      </w:r>
      <w:r w:rsidR="009D5DFE">
        <w:rPr>
          <w:kern w:val="2"/>
        </w:rPr>
        <w:t xml:space="preserve">subset </w:t>
      </w:r>
      <w:r>
        <w:rPr>
          <w:kern w:val="2"/>
        </w:rPr>
        <w:t>selection</w:t>
      </w:r>
      <w:bookmarkEnd w:id="2"/>
    </w:p>
    <w:p w14:paraId="745B36E0" w14:textId="0F787CCF" w:rsidR="002D3AC4" w:rsidRDefault="002E3A52" w:rsidP="00805DE9">
      <w:pPr>
        <w:pStyle w:val="Heading2"/>
      </w:pPr>
      <w:r>
        <w:t>Single</w:t>
      </w:r>
      <w:r w:rsidR="00265EE6">
        <w:t xml:space="preserve"> Layer</w:t>
      </w:r>
    </w:p>
    <w:p w14:paraId="17FBEA4D" w14:textId="77777777" w:rsidR="00534755" w:rsidRPr="00D1089A" w:rsidRDefault="00534755" w:rsidP="00534755">
      <w:pPr>
        <w:rPr>
          <w:b/>
        </w:rPr>
      </w:pPr>
      <w:r w:rsidRPr="00D1089A">
        <w:rPr>
          <w:b/>
          <w:highlight w:val="green"/>
        </w:rPr>
        <w:t>Agreement</w:t>
      </w:r>
    </w:p>
    <w:p w14:paraId="365855B4" w14:textId="77777777" w:rsidR="00534755" w:rsidRPr="00C85103" w:rsidRDefault="00534755" w:rsidP="00534755">
      <w:r w:rsidRPr="00C85103">
        <w:t xml:space="preserve">On basis/coefficient subset selection for the first layer, support the following: </w:t>
      </w:r>
    </w:p>
    <w:p w14:paraId="75DCAA09" w14:textId="07DB8794" w:rsidR="00534755" w:rsidRPr="00C85103" w:rsidRDefault="00534755" w:rsidP="00F9087D">
      <w:pPr>
        <w:pStyle w:val="Style1"/>
        <w:numPr>
          <w:ilvl w:val="0"/>
          <w:numId w:val="18"/>
        </w:numPr>
        <w:spacing w:after="0" w:line="240" w:lineRule="auto"/>
        <w:rPr>
          <w:rFonts w:cs="Times New Roman"/>
          <w:lang w:val="en-US"/>
        </w:rPr>
      </w:pPr>
      <w:r w:rsidRPr="00C85103">
        <w:rPr>
          <w:rFonts w:cs="Times New Roman"/>
          <w:lang w:val="en-US"/>
        </w:rPr>
        <w:t>Size-K</w:t>
      </w:r>
      <w:r w:rsidRPr="00C85103">
        <w:rPr>
          <w:rFonts w:cs="Times New Roman"/>
          <w:vertAlign w:val="subscript"/>
          <w:lang w:val="en-US"/>
        </w:rPr>
        <w:t>0</w:t>
      </w:r>
      <w:r w:rsidRPr="00C85103">
        <w:rPr>
          <w:rFonts w:cs="Times New Roman"/>
          <w:lang w:val="en-US"/>
        </w:rPr>
        <w:fldChar w:fldCharType="begin"/>
      </w:r>
      <w:r w:rsidRPr="00C85103">
        <w:rPr>
          <w:rFonts w:cs="Times New Roman"/>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instrText xml:space="preserve"> </w:instrText>
      </w:r>
      <w:r w:rsidRPr="00C85103">
        <w:rPr>
          <w:rFonts w:cs="Times New Roman"/>
          <w:lang w:val="en-US"/>
        </w:rPr>
        <w:fldChar w:fldCharType="separate"/>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C85103">
        <w:rPr>
          <w:rFonts w:cs="Times New Roman"/>
          <w:lang w:val="en-US"/>
        </w:rPr>
        <w:fldChar w:fldCharType="end"/>
      </w:r>
      <w:r w:rsidRPr="00C85103">
        <w:rPr>
          <w:rFonts w:cs="Times New Roman"/>
          <w:lang w:val="en-US"/>
        </w:rPr>
        <w:t xml:space="preserve"> subset design: down select in RAN1#96 from the following alternatives </w:t>
      </w:r>
    </w:p>
    <w:p w14:paraId="2D741EB2" w14:textId="1199DC46" w:rsidR="00534755" w:rsidRPr="00C85103" w:rsidRDefault="00534755" w:rsidP="00534755">
      <w:pPr>
        <w:pStyle w:val="Style1"/>
        <w:numPr>
          <w:ilvl w:val="1"/>
          <w:numId w:val="18"/>
        </w:numPr>
        <w:spacing w:after="0" w:line="240" w:lineRule="auto"/>
        <w:rPr>
          <w:rFonts w:cs="Times New Roman"/>
          <w:lang w:val="en-US"/>
        </w:rPr>
      </w:pPr>
      <w:r w:rsidRPr="00C85103">
        <w:rPr>
          <w:rFonts w:cs="Times New Roman"/>
          <w:lang w:val="en-US"/>
        </w:rPr>
        <w:t>Alt</w:t>
      </w:r>
      <w:r w:rsidR="00F9087D">
        <w:rPr>
          <w:rFonts w:cs="Times New Roman"/>
          <w:lang w:val="en-US"/>
        </w:rPr>
        <w:t xml:space="preserve"> </w:t>
      </w:r>
      <w:r w:rsidRPr="00C85103">
        <w:rPr>
          <w:rFonts w:cs="Times New Roman"/>
          <w:lang w:val="en-US"/>
        </w:rPr>
        <w:t>1. Unrestricted subset (size=2LM)</w:t>
      </w:r>
    </w:p>
    <w:p w14:paraId="5ACA5D37" w14:textId="56A4224D" w:rsidR="00534755" w:rsidRPr="00C85103" w:rsidRDefault="00534755" w:rsidP="00534755">
      <w:pPr>
        <w:pStyle w:val="Style1"/>
        <w:numPr>
          <w:ilvl w:val="1"/>
          <w:numId w:val="18"/>
        </w:numPr>
        <w:spacing w:after="0" w:line="240" w:lineRule="auto"/>
        <w:rPr>
          <w:rFonts w:cs="Times New Roman"/>
          <w:lang w:val="en-US"/>
        </w:rPr>
      </w:pPr>
      <w:r w:rsidRPr="00C85103">
        <w:rPr>
          <w:rFonts w:cs="Times New Roman"/>
          <w:lang w:val="en-US"/>
        </w:rPr>
        <w:t>Alt</w:t>
      </w:r>
      <w:r w:rsidR="00F9087D">
        <w:rPr>
          <w:rFonts w:cs="Times New Roman"/>
          <w:lang w:val="en-US"/>
        </w:rPr>
        <w:t xml:space="preserve"> </w:t>
      </w:r>
      <w:r w:rsidRPr="00C85103">
        <w:rPr>
          <w:rFonts w:cs="Times New Roman"/>
          <w:lang w:val="en-US"/>
        </w:rPr>
        <w:t>2. Polarization-common subset (size=LM)</w:t>
      </w:r>
    </w:p>
    <w:p w14:paraId="2066FCEB" w14:textId="71C4B8A4" w:rsidR="00534755" w:rsidRPr="00C85103" w:rsidRDefault="00534755" w:rsidP="00534755">
      <w:pPr>
        <w:pStyle w:val="Style1"/>
        <w:numPr>
          <w:ilvl w:val="1"/>
          <w:numId w:val="18"/>
        </w:numPr>
        <w:spacing w:after="0" w:line="240" w:lineRule="auto"/>
        <w:rPr>
          <w:rFonts w:cs="Times New Roman"/>
          <w:lang w:val="en-US"/>
        </w:rPr>
      </w:pPr>
      <w:r w:rsidRPr="00C85103">
        <w:rPr>
          <w:rFonts w:cs="Times New Roman"/>
          <w:lang w:val="en-US"/>
        </w:rPr>
        <w:t>Alt</w:t>
      </w:r>
      <w:r w:rsidR="00F9087D">
        <w:rPr>
          <w:rFonts w:cs="Times New Roman"/>
          <w:lang w:val="en-US"/>
        </w:rPr>
        <w:t xml:space="preserve"> </w:t>
      </w:r>
      <w:r w:rsidRPr="00C85103">
        <w:rPr>
          <w:rFonts w:cs="Times New Roman"/>
          <w:lang w:val="en-US"/>
        </w:rPr>
        <w:t xml:space="preserve">3. </w:t>
      </w:r>
      <w:r w:rsidRPr="00C85103">
        <w:rPr>
          <w:rFonts w:eastAsia="SimSun" w:cs="Times New Roman"/>
          <w:lang w:val="en-US" w:eastAsia="zh-CN"/>
        </w:rPr>
        <w:t>Restricted subset (for a given subset of beams and FD basis, size=2L+M)</w:t>
      </w:r>
    </w:p>
    <w:p w14:paraId="6A552B01" w14:textId="385A7FE4" w:rsidR="0045000B" w:rsidRDefault="00534755" w:rsidP="00D50C7F">
      <w:r>
        <w:t>Alt 1 allows t</w:t>
      </w:r>
      <w:r w:rsidR="00C72333">
        <w:t xml:space="preserve">he selection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815935">
        <w:t xml:space="preserve"> coefficients for the first layer </w:t>
      </w:r>
      <w:r>
        <w:t xml:space="preserve">to </w:t>
      </w:r>
      <w:r w:rsidR="00815935">
        <w:t xml:space="preserve">be unrestricted in which case for a given selection of </w:t>
      </w:r>
      <w:r w:rsidR="00815935">
        <w:rPr>
          <w:i/>
        </w:rPr>
        <w:t>M</w:t>
      </w:r>
      <w:r>
        <w:rPr>
          <w:i/>
        </w:rPr>
        <w:t xml:space="preserve"> </w:t>
      </w:r>
      <w:r w:rsidR="00815935">
        <w:t xml:space="preserve"> FD basis vectors, an</w:t>
      </w:r>
      <w:r>
        <w:t xml:space="preserve">y combination of spatial beam and FD basis vector </w:t>
      </w:r>
      <w:r w:rsidR="00815935">
        <w:t xml:space="preserve">can be selected. The maximum number of coefficients is therefore </w:t>
      </w:r>
      <w:r w:rsidR="00815935">
        <w:rPr>
          <w:i/>
        </w:rPr>
        <w:t xml:space="preserve">2LM. </w:t>
      </w:r>
      <w:r w:rsidR="001A186A">
        <w:rPr>
          <w:i/>
        </w:rPr>
        <w:t xml:space="preserve"> </w:t>
      </w:r>
      <w:r w:rsidR="00815935">
        <w:t xml:space="preserve">In </w:t>
      </w:r>
      <w:r>
        <w:t xml:space="preserve">Alt 2 </w:t>
      </w:r>
      <w:r w:rsidR="00815935">
        <w:t xml:space="preserve">coefficients are chosen in </w:t>
      </w:r>
      <w:r w:rsidR="004550F9">
        <w:t xml:space="preserve">polarization pairs with the maximum number of pairs being </w:t>
      </w:r>
      <w:r w:rsidR="004550F9">
        <w:rPr>
          <w:i/>
        </w:rPr>
        <w:t>LM</w:t>
      </w:r>
      <w:r w:rsidR="00213936">
        <w:rPr>
          <w:i/>
        </w:rPr>
        <w:t xml:space="preserve"> </w:t>
      </w:r>
      <w:r w:rsidR="00213936" w:rsidRPr="00213936">
        <w:fldChar w:fldCharType="begin"/>
      </w:r>
      <w:r w:rsidR="00213936" w:rsidRPr="00213936">
        <w:instrText xml:space="preserve"> REF _Ref307931325 \r \h </w:instrText>
      </w:r>
      <w:r w:rsidR="00213936">
        <w:instrText xml:space="preserve"> \* MERGEFORMAT </w:instrText>
      </w:r>
      <w:r w:rsidR="00213936" w:rsidRPr="00213936">
        <w:fldChar w:fldCharType="separate"/>
      </w:r>
      <w:r w:rsidR="00336BDD">
        <w:t>[1]</w:t>
      </w:r>
      <w:r w:rsidR="00213936" w:rsidRPr="00213936">
        <w:fldChar w:fldCharType="end"/>
      </w:r>
      <w:r w:rsidR="00213936" w:rsidRPr="00213936">
        <w:fldChar w:fldCharType="begin"/>
      </w:r>
      <w:r w:rsidR="00213936" w:rsidRPr="00213936">
        <w:instrText xml:space="preserve"> REF _Ref1062339 \r \h </w:instrText>
      </w:r>
      <w:r w:rsidR="00213936">
        <w:instrText xml:space="preserve"> \* MERGEFORMAT </w:instrText>
      </w:r>
      <w:r w:rsidR="00213936" w:rsidRPr="00213936">
        <w:fldChar w:fldCharType="separate"/>
      </w:r>
      <w:r w:rsidR="00336BDD">
        <w:t>[2]</w:t>
      </w:r>
      <w:r w:rsidR="00213936" w:rsidRPr="00213936">
        <w:fldChar w:fldCharType="end"/>
      </w:r>
      <w:r w:rsidR="004550F9" w:rsidRPr="00213936">
        <w:t xml:space="preserve">. </w:t>
      </w:r>
      <w:r w:rsidR="004550F9">
        <w:t xml:space="preserve">The motivation for including polarization pairs of coefficients in the </w:t>
      </w:r>
      <w:r w:rsidR="00213936">
        <w:t xml:space="preserve">coefficient </w:t>
      </w:r>
      <w:r w:rsidR="004550F9">
        <w:t>subset is that  beams</w:t>
      </w:r>
      <w:r w:rsidR="004505B5">
        <w:t xml:space="preserve"> which differ only in their pola</w:t>
      </w:r>
      <w:r w:rsidR="004550F9">
        <w:t xml:space="preserve">rization tend to have similar amplitudes and therefore are likely to share the same decision on inclusion in the subset even if unrestricted selection were to be used. The bitmap indicating the selected components need </w:t>
      </w:r>
      <w:r w:rsidR="00213936">
        <w:t>only be</w:t>
      </w:r>
      <w:r w:rsidR="004550F9">
        <w:t xml:space="preserve"> of size </w:t>
      </w:r>
      <w:r w:rsidR="004550F9">
        <w:rPr>
          <w:i/>
        </w:rPr>
        <w:t>LM</w:t>
      </w:r>
      <w:r w:rsidR="004550F9">
        <w:t xml:space="preserve"> thereby reducing feedback overhead.</w:t>
      </w:r>
    </w:p>
    <w:p w14:paraId="605FBA79" w14:textId="0BD6575F" w:rsidR="00EA3124" w:rsidRPr="00EA3124" w:rsidRDefault="00513EB2" w:rsidP="00EA3124">
      <w:r>
        <w:t>Simulations were performed to compare these two</w:t>
      </w:r>
      <w:r w:rsidR="00213936">
        <w:t xml:space="preserve"> alternatives</w:t>
      </w:r>
      <w:r>
        <w:t xml:space="preserve">. </w:t>
      </w:r>
      <w:r w:rsidR="006C31E4">
        <w:t xml:space="preserve"> Simulations were performed with the following parameters:</w:t>
      </w:r>
    </w:p>
    <w:p w14:paraId="5381B07D" w14:textId="77777777" w:rsidR="00EA3124" w:rsidRDefault="00EA3124" w:rsidP="000B7ADC">
      <w:pPr>
        <w:pStyle w:val="ListParagraph"/>
        <w:numPr>
          <w:ilvl w:val="0"/>
          <w:numId w:val="22"/>
        </w:numPr>
      </w:pPr>
      <w:r>
        <w:t>10 MHz bandwidth</w:t>
      </w:r>
    </w:p>
    <w:p w14:paraId="315C80E8" w14:textId="77777777" w:rsidR="006C31E4" w:rsidRDefault="006C31E4" w:rsidP="000B7ADC">
      <w:pPr>
        <w:pStyle w:val="ListParagraph"/>
        <w:numPr>
          <w:ilvl w:val="0"/>
          <w:numId w:val="22"/>
        </w:numPr>
      </w:pPr>
      <w:r>
        <w:rPr>
          <w:i/>
        </w:rPr>
        <w:t xml:space="preserve">L </w:t>
      </w:r>
      <w:r>
        <w:t>= 4 beams</w:t>
      </w:r>
    </w:p>
    <w:p w14:paraId="44CA016C" w14:textId="12665381" w:rsidR="006C31E4" w:rsidRDefault="00A76FFF" w:rsidP="000B7ADC">
      <w:pPr>
        <w:pStyle w:val="ListParagraph"/>
        <w:numPr>
          <w:ilvl w:val="0"/>
          <w:numId w:val="22"/>
        </w:numPr>
      </w:pP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EA3124">
        <w:t xml:space="preserve"> =13</w:t>
      </w:r>
    </w:p>
    <w:p w14:paraId="7A9E2DB0" w14:textId="0DB308DA" w:rsidR="00FD0C90" w:rsidRDefault="00A76FFF" w:rsidP="000B7ADC">
      <w:pPr>
        <w:pStyle w:val="ListParagraph"/>
        <w:numPr>
          <w:ilvl w:val="0"/>
          <w:numId w:val="22"/>
        </w:numPr>
      </w:pP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FD0C90">
        <w:t xml:space="preserve"> = 8</w:t>
      </w:r>
    </w:p>
    <w:p w14:paraId="14A56E78" w14:textId="2A545C56" w:rsidR="00EA3124" w:rsidRDefault="00EA3124" w:rsidP="000B7ADC">
      <w:pPr>
        <w:pStyle w:val="ListParagraph"/>
        <w:numPr>
          <w:ilvl w:val="0"/>
          <w:numId w:val="22"/>
        </w:numPr>
      </w:pPr>
      <m:oMath>
        <m:r>
          <w:rPr>
            <w:rFonts w:ascii="Cambria Math" w:hAnsi="Cambria Math"/>
          </w:rPr>
          <m:t>M</m:t>
        </m:r>
      </m:oMath>
      <w:r>
        <w:t xml:space="preserve"> = 4 </w:t>
      </w:r>
    </w:p>
    <w:p w14:paraId="298BAA17" w14:textId="273EC7D2" w:rsidR="00AB1F6D" w:rsidRDefault="00A76FFF" w:rsidP="000B7ADC">
      <w:pPr>
        <w:pStyle w:val="ListParagraph"/>
        <w:numPr>
          <w:ilvl w:val="0"/>
          <w:numId w:val="22"/>
        </w:numPr>
      </w:pPr>
      <m:oMath>
        <m:sSub>
          <m:sSubPr>
            <m:ctrlPr>
              <w:rPr>
                <w:rFonts w:ascii="Cambria Math" w:hAnsi="Cambria Math"/>
                <w:i/>
              </w:rPr>
            </m:ctrlPr>
          </m:sSubPr>
          <m:e>
            <m:r>
              <w:rPr>
                <w:rFonts w:ascii="Cambria Math" w:hAnsi="Cambria Math"/>
              </w:rPr>
              <m:t>O</m:t>
            </m:r>
          </m:e>
          <m:sub>
            <m:r>
              <w:rPr>
                <w:rFonts w:ascii="Cambria Math" w:hAnsi="Cambria Math"/>
              </w:rPr>
              <m:t>3</m:t>
            </m:r>
          </m:sub>
        </m:sSub>
      </m:oMath>
      <w:r w:rsidR="00AB1F6D">
        <w:t xml:space="preserve"> = 4 oversampling factor</w:t>
      </w:r>
    </w:p>
    <w:p w14:paraId="2E849530" w14:textId="7C006DEB" w:rsidR="002E3A52" w:rsidRDefault="002E3A52" w:rsidP="000B7ADC">
      <w:pPr>
        <w:pStyle w:val="ListParagraph"/>
        <w:numPr>
          <w:ilvl w:val="0"/>
          <w:numId w:val="22"/>
        </w:numPr>
      </w:pPr>
      <w:r>
        <w:t>Rank 1</w:t>
      </w:r>
    </w:p>
    <w:p w14:paraId="6E090C8B" w14:textId="43C0B285" w:rsidR="00AB1F6D" w:rsidRDefault="00AB1F6D" w:rsidP="000B7ADC">
      <w:pPr>
        <w:pStyle w:val="ListParagraph"/>
        <w:numPr>
          <w:ilvl w:val="0"/>
          <w:numId w:val="22"/>
        </w:numPr>
      </w:pPr>
      <w:r>
        <w:t xml:space="preserve">Alt 2-M </w:t>
      </w:r>
      <w:r w:rsidR="006A7742">
        <w:t>with (</w:t>
      </w:r>
      <w:r w:rsidR="006A7742" w:rsidRPr="006A7742">
        <w:rPr>
          <w:i/>
        </w:rPr>
        <w:t>A,B,C</w:t>
      </w:r>
      <w:r w:rsidR="006A7742">
        <w:t xml:space="preserve">) = (4,3,4) </w:t>
      </w:r>
      <w:r>
        <w:t xml:space="preserve">coefficient quantization (see </w:t>
      </w:r>
      <w:r w:rsidR="006A7742">
        <w:t xml:space="preserve">Section </w:t>
      </w:r>
      <w:r w:rsidR="006A7742">
        <w:fldChar w:fldCharType="begin"/>
      </w:r>
      <w:r w:rsidR="006A7742">
        <w:instrText xml:space="preserve"> REF _Ref960693 \r \h </w:instrText>
      </w:r>
      <w:r w:rsidR="006A7742">
        <w:fldChar w:fldCharType="separate"/>
      </w:r>
      <w:r w:rsidR="00336BDD">
        <w:t>4</w:t>
      </w:r>
      <w:r w:rsidR="006A7742">
        <w:fldChar w:fldCharType="end"/>
      </w:r>
      <w:r>
        <w:t>)</w:t>
      </w:r>
    </w:p>
    <w:p w14:paraId="4E0894B5" w14:textId="0FC39252" w:rsidR="006A7742" w:rsidRDefault="006A7742" w:rsidP="000B7ADC">
      <w:pPr>
        <w:pStyle w:val="ListParagraph"/>
        <w:numPr>
          <w:ilvl w:val="0"/>
          <w:numId w:val="22"/>
        </w:numPr>
      </w:pPr>
      <m:oMath>
        <m:r>
          <w:rPr>
            <w:rFonts w:ascii="Cambria Math" w:hAnsi="Cambria Math"/>
          </w:rPr>
          <m:t>β</m:t>
        </m:r>
      </m:oMath>
      <w:r>
        <w:t xml:space="preserve">  </w:t>
      </w:r>
      <m:oMath>
        <m:r>
          <w:rPr>
            <w:rFonts w:ascii="Cambria Math" w:hAnsi="Cambria Math"/>
          </w:rPr>
          <m:t xml:space="preserve">∈  </m:t>
        </m:r>
      </m:oMath>
      <w:r>
        <w:t xml:space="preserve">{0.25, 0.5, 0.75}.  </w:t>
      </w:r>
    </w:p>
    <w:p w14:paraId="30848D82" w14:textId="24A4C0E7" w:rsidR="00680659" w:rsidRDefault="00EA3124" w:rsidP="00213936">
      <w:pPr>
        <w:jc w:val="left"/>
      </w:pPr>
      <w:r>
        <w:t>Other simulatio</w:t>
      </w:r>
      <w:r w:rsidR="00534755">
        <w:t>n assumptions are given in A</w:t>
      </w:r>
      <w:r>
        <w:t>ppendix</w:t>
      </w:r>
      <w:r w:rsidR="00534755">
        <w:t xml:space="preserve"> </w:t>
      </w:r>
      <w:r w:rsidR="00E351C3">
        <w:t>I</w:t>
      </w:r>
      <w:r>
        <w:t xml:space="preserve">.  The </w:t>
      </w:r>
      <w:r w:rsidR="00A7028C">
        <w:t xml:space="preserve">average user packet throughput vs. </w:t>
      </w:r>
      <w:r w:rsidR="00213936">
        <w:t xml:space="preserve">rank 1 </w:t>
      </w:r>
      <w:r w:rsidR="00A7028C">
        <w:t>overhead of the two schemes is plotted in</w:t>
      </w:r>
      <w:r>
        <w:t xml:space="preserve"> </w:t>
      </w:r>
      <w:r w:rsidR="00A7028C">
        <w:fldChar w:fldCharType="begin"/>
      </w:r>
      <w:r w:rsidR="00A7028C">
        <w:instrText xml:space="preserve"> REF _Ref705238 \h </w:instrText>
      </w:r>
      <w:r w:rsidR="00213936">
        <w:instrText xml:space="preserve"> \* MERGEFORMAT </w:instrText>
      </w:r>
      <w:r w:rsidR="00A7028C">
        <w:fldChar w:fldCharType="separate"/>
      </w:r>
      <w:r w:rsidR="00336BDD">
        <w:t xml:space="preserve">Figure </w:t>
      </w:r>
      <w:r w:rsidR="00336BDD">
        <w:rPr>
          <w:noProof/>
        </w:rPr>
        <w:t>1</w:t>
      </w:r>
      <w:r w:rsidR="00A7028C">
        <w:fldChar w:fldCharType="end"/>
      </w:r>
      <w:r w:rsidR="00A7028C">
        <w:t xml:space="preserve"> and cell edge throughput vs. </w:t>
      </w:r>
      <w:r w:rsidR="00213936">
        <w:t xml:space="preserve">rank 1 </w:t>
      </w:r>
      <w:r w:rsidR="00A7028C">
        <w:t xml:space="preserve">overhead in </w:t>
      </w:r>
      <w:r w:rsidR="00A7028C">
        <w:fldChar w:fldCharType="begin"/>
      </w:r>
      <w:r w:rsidR="00A7028C">
        <w:instrText xml:space="preserve"> REF _Ref705253 \h </w:instrText>
      </w:r>
      <w:r w:rsidR="00213936">
        <w:instrText xml:space="preserve"> \* MERGEFORMAT </w:instrText>
      </w:r>
      <w:r w:rsidR="00A7028C">
        <w:fldChar w:fldCharType="separate"/>
      </w:r>
      <w:r w:rsidR="00336BDD">
        <w:t xml:space="preserve">Figure </w:t>
      </w:r>
      <w:r w:rsidR="00336BDD">
        <w:rPr>
          <w:noProof/>
        </w:rPr>
        <w:t>2</w:t>
      </w:r>
      <w:r w:rsidR="00A7028C">
        <w:fldChar w:fldCharType="end"/>
      </w:r>
      <w:r w:rsidR="00A7028C">
        <w:t>.</w:t>
      </w:r>
      <w:r w:rsidR="007D77DE">
        <w:t xml:space="preserve">  In both plots the thr</w:t>
      </w:r>
      <w:r w:rsidR="00213936">
        <w:t>ee points on the plot represent</w:t>
      </w:r>
      <w:r w:rsidR="007D77DE">
        <w:t xml:space="preserve"> </w:t>
      </w:r>
      <m:oMath>
        <m:r>
          <w:rPr>
            <w:rFonts w:ascii="Cambria Math" w:hAnsi="Cambria Math"/>
          </w:rPr>
          <m:t>β</m:t>
        </m:r>
      </m:oMath>
      <w:r w:rsidR="007D77DE">
        <w:t xml:space="preserve"> values of {0.25, 0.5, 0.75}.  </w:t>
      </w:r>
      <w:r w:rsidR="00BF140B">
        <w:t xml:space="preserve">From the plots, it can be observed that </w:t>
      </w:r>
      <w:r w:rsidR="00213936">
        <w:t xml:space="preserve">with a fixed </w:t>
      </w:r>
      <m:oMath>
        <m:r>
          <w:rPr>
            <w:rFonts w:ascii="Cambria Math" w:hAnsi="Cambria Math"/>
          </w:rPr>
          <m:t>β</m:t>
        </m:r>
      </m:oMath>
      <w:r w:rsidR="00213936">
        <w:t xml:space="preserve">, </w:t>
      </w:r>
      <w:r w:rsidR="00BF140B">
        <w:t xml:space="preserve">common </w:t>
      </w:r>
      <w:r w:rsidR="00213936">
        <w:t>taps per polarization scheme have lower overhead, the performance is also</w:t>
      </w:r>
      <w:r w:rsidR="00BF140B">
        <w:t xml:space="preserve"> worse than selecting indep</w:t>
      </w:r>
      <w:r w:rsidR="00213936">
        <w:t>endent taps per polarization.  T</w:t>
      </w:r>
      <w:r w:rsidR="00BF140B">
        <w:t>hese effects are seen to nearly cancel out</w:t>
      </w:r>
      <w:r w:rsidR="00213936">
        <w:t>,</w:t>
      </w:r>
      <w:r w:rsidR="00BF140B">
        <w:t xml:space="preserve"> causing both schemes </w:t>
      </w:r>
      <w:r w:rsidR="00213936">
        <w:t>to nearly lie</w:t>
      </w:r>
      <w:r w:rsidR="00BF140B">
        <w:t xml:space="preserve"> along the same </w:t>
      </w:r>
      <w:r w:rsidR="00553385">
        <w:t>line but with different operating points on the overhead axis.</w:t>
      </w:r>
    </w:p>
    <w:p w14:paraId="689DDF19" w14:textId="4414A848" w:rsidR="00680659" w:rsidRPr="00680659" w:rsidRDefault="00D96D41" w:rsidP="00213936">
      <w:pPr>
        <w:jc w:val="left"/>
        <w:rPr>
          <w:b/>
          <w:i/>
        </w:rPr>
      </w:pPr>
      <w:r>
        <w:rPr>
          <w:b/>
          <w:i/>
        </w:rPr>
        <w:t>Observation</w:t>
      </w:r>
      <w:r w:rsidR="00F4141F">
        <w:rPr>
          <w:b/>
          <w:i/>
        </w:rPr>
        <w:t xml:space="preserve"> 1</w:t>
      </w:r>
      <w:r w:rsidR="00680659" w:rsidRPr="00680659">
        <w:rPr>
          <w:b/>
          <w:i/>
        </w:rPr>
        <w:t xml:space="preserve">: Common taps per polarization and independent taps per polarization schemes have similar throughput vs. overhead tradeoff.  </w:t>
      </w:r>
    </w:p>
    <w:p w14:paraId="6C3328AE" w14:textId="404C5A95" w:rsidR="00553385" w:rsidRDefault="00553385" w:rsidP="00213936">
      <w:pPr>
        <w:jc w:val="left"/>
      </w:pPr>
      <w:r>
        <w:t>Overall there does not appear to be a performance vs. overhead benefit to selecting the same coefficient for both polarizations.</w:t>
      </w:r>
    </w:p>
    <w:p w14:paraId="2048513A" w14:textId="1160E0D6" w:rsidR="00680659" w:rsidRDefault="00680659" w:rsidP="00213936">
      <w:pPr>
        <w:jc w:val="left"/>
      </w:pPr>
    </w:p>
    <w:p w14:paraId="5218AE31" w14:textId="347D4D4D" w:rsidR="00553385" w:rsidRPr="00531DDA" w:rsidRDefault="00553385" w:rsidP="00B452AD">
      <w:pPr>
        <w:pStyle w:val="Style1"/>
        <w:spacing w:before="180" w:after="120" w:line="240" w:lineRule="auto"/>
        <w:ind w:firstLine="0"/>
        <w:rPr>
          <w:rFonts w:cs="Times New Roman"/>
          <w:b/>
          <w:i/>
          <w:lang w:val="en-US"/>
        </w:rPr>
      </w:pPr>
      <w:r w:rsidRPr="00531DDA">
        <w:rPr>
          <w:b/>
          <w:i/>
        </w:rPr>
        <w:t>Proposal 1:</w:t>
      </w:r>
      <w:r w:rsidRPr="00531DDA">
        <w:rPr>
          <w:rFonts w:cs="Times New Roman"/>
          <w:i/>
          <w:lang w:val="en-US"/>
        </w:rPr>
        <w:t xml:space="preserve"> </w:t>
      </w:r>
      <w:r w:rsidRPr="00531DDA">
        <w:rPr>
          <w:rFonts w:cs="Times New Roman"/>
          <w:b/>
          <w:i/>
          <w:lang w:val="en-US"/>
        </w:rPr>
        <w:t>Alt</w:t>
      </w:r>
      <w:r w:rsidR="00F9087D">
        <w:rPr>
          <w:rFonts w:cs="Times New Roman"/>
          <w:b/>
          <w:i/>
          <w:lang w:val="en-US"/>
        </w:rPr>
        <w:t xml:space="preserve"> </w:t>
      </w:r>
      <w:r w:rsidRPr="00531DDA">
        <w:rPr>
          <w:rFonts w:cs="Times New Roman"/>
          <w:b/>
          <w:i/>
          <w:lang w:val="en-US"/>
        </w:rPr>
        <w:t xml:space="preserve">1 Unrestricted subset selection (size=2LM) </w:t>
      </w:r>
      <w:r w:rsidR="00F9087D">
        <w:rPr>
          <w:rFonts w:cs="Times New Roman"/>
          <w:b/>
          <w:i/>
          <w:lang w:val="en-US"/>
        </w:rPr>
        <w:t xml:space="preserve">is preferred </w:t>
      </w:r>
      <w:r w:rsidRPr="00531DDA">
        <w:rPr>
          <w:rFonts w:cs="Times New Roman"/>
          <w:b/>
          <w:i/>
          <w:lang w:val="en-US"/>
        </w:rPr>
        <w:t>for basis/coefficient subset selection</w:t>
      </w:r>
      <w:r w:rsidR="00F9087D">
        <w:rPr>
          <w:rFonts w:cs="Times New Roman"/>
          <w:b/>
          <w:i/>
          <w:lang w:val="en-US"/>
        </w:rPr>
        <w:t>.</w:t>
      </w:r>
    </w:p>
    <w:p w14:paraId="17DF6147" w14:textId="77777777" w:rsidR="00AB1F6D" w:rsidRDefault="00553385" w:rsidP="00EA3124">
      <w:r>
        <w:rPr>
          <w:b/>
        </w:rPr>
        <w:lastRenderedPageBreak/>
        <w:t xml:space="preserve"> </w:t>
      </w:r>
    </w:p>
    <w:p w14:paraId="6FA3923E" w14:textId="3768242C" w:rsidR="00EA3124" w:rsidRDefault="00D85FA4" w:rsidP="000E3406">
      <w:pPr>
        <w:keepNext/>
        <w:jc w:val="center"/>
      </w:pPr>
      <w:r>
        <w:rPr>
          <w:noProof/>
        </w:rPr>
        <w:drawing>
          <wp:inline distT="0" distB="0" distL="0" distR="0" wp14:anchorId="7463B6EE" wp14:editId="44A8C429">
            <wp:extent cx="4480560" cy="3172968"/>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80560" cy="3172968"/>
                    </a:xfrm>
                    <a:prstGeom prst="rect">
                      <a:avLst/>
                    </a:prstGeom>
                    <a:noFill/>
                  </pic:spPr>
                </pic:pic>
              </a:graphicData>
            </a:graphic>
          </wp:inline>
        </w:drawing>
      </w:r>
    </w:p>
    <w:p w14:paraId="712E503A" w14:textId="64E65676" w:rsidR="00513EB2" w:rsidRPr="004505B5" w:rsidRDefault="00EA3124" w:rsidP="00EA3124">
      <w:pPr>
        <w:pStyle w:val="Caption"/>
      </w:pPr>
      <w:bookmarkStart w:id="4" w:name="_Ref705238"/>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336BDD">
        <w:rPr>
          <w:noProof/>
        </w:rPr>
        <w:t>1</w:t>
      </w:r>
      <w:r w:rsidR="00254A84">
        <w:rPr>
          <w:noProof/>
        </w:rPr>
        <w:fldChar w:fldCharType="end"/>
      </w:r>
      <w:bookmarkEnd w:id="4"/>
      <w:r>
        <w:t>:</w:t>
      </w:r>
      <w:r w:rsidR="004505B5">
        <w:t xml:space="preserve"> Comparison of average user packet throughput </w:t>
      </w:r>
      <w:r w:rsidR="0085144B">
        <w:t xml:space="preserve">vs. single layer overhead </w:t>
      </w:r>
      <w:r w:rsidR="004505B5">
        <w:t>of independent taps vs. common taps</w:t>
      </w:r>
      <w:r w:rsidR="00213936">
        <w:t xml:space="preserve"> per polarization</w:t>
      </w:r>
      <w:r w:rsidR="004505B5">
        <w:t xml:space="preserve">. </w:t>
      </w:r>
      <m:oMath>
        <m:r>
          <m:rPr>
            <m:sty m:val="bi"/>
          </m:rPr>
          <w:rPr>
            <w:rFonts w:ascii="Cambria Math" w:hAnsi="Cambria Math"/>
          </w:rPr>
          <m:t>β</m:t>
        </m:r>
      </m:oMath>
      <w:r w:rsidR="004505B5">
        <w:t xml:space="preserve">  </w:t>
      </w:r>
      <m:oMath>
        <m:r>
          <m:rPr>
            <m:sty m:val="bi"/>
          </m:rPr>
          <w:rPr>
            <w:rFonts w:ascii="Cambria Math" w:hAnsi="Cambria Math"/>
          </w:rPr>
          <m:t xml:space="preserve">∈  </m:t>
        </m:r>
      </m:oMath>
      <w:r w:rsidR="004505B5">
        <w:t xml:space="preserve">{0.25, 0.5, 0.75}.  </w:t>
      </w:r>
    </w:p>
    <w:p w14:paraId="18C8BD14" w14:textId="77777777" w:rsidR="00EA3124" w:rsidRDefault="00EA3124" w:rsidP="00D50C7F"/>
    <w:p w14:paraId="680A736B" w14:textId="437837DD" w:rsidR="00EA3124" w:rsidRDefault="00D85FA4" w:rsidP="000E3406">
      <w:pPr>
        <w:keepNext/>
        <w:jc w:val="center"/>
      </w:pPr>
      <w:r>
        <w:rPr>
          <w:noProof/>
        </w:rPr>
        <w:drawing>
          <wp:inline distT="0" distB="0" distL="0" distR="0" wp14:anchorId="6BC51863" wp14:editId="197A3A74">
            <wp:extent cx="4489704" cy="3172968"/>
            <wp:effectExtent l="0" t="0" r="635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9704" cy="3172968"/>
                    </a:xfrm>
                    <a:prstGeom prst="rect">
                      <a:avLst/>
                    </a:prstGeom>
                    <a:noFill/>
                  </pic:spPr>
                </pic:pic>
              </a:graphicData>
            </a:graphic>
          </wp:inline>
        </w:drawing>
      </w:r>
    </w:p>
    <w:p w14:paraId="73FAB0D3" w14:textId="4B206A50" w:rsidR="00EA3124" w:rsidRDefault="00EA3124" w:rsidP="00EA3124">
      <w:pPr>
        <w:pStyle w:val="Caption"/>
      </w:pPr>
      <w:bookmarkStart w:id="5" w:name="_Ref705253"/>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336BDD">
        <w:rPr>
          <w:noProof/>
        </w:rPr>
        <w:t>2</w:t>
      </w:r>
      <w:r w:rsidR="00254A84">
        <w:rPr>
          <w:noProof/>
        </w:rPr>
        <w:fldChar w:fldCharType="end"/>
      </w:r>
      <w:bookmarkEnd w:id="5"/>
      <w:r>
        <w:t>:</w:t>
      </w:r>
      <w:r w:rsidR="004505B5">
        <w:t xml:space="preserve"> Comparison of cell edge throughput </w:t>
      </w:r>
      <w:r w:rsidR="0085144B">
        <w:t xml:space="preserve">vs. single layer overhead </w:t>
      </w:r>
      <w:r w:rsidR="004505B5">
        <w:t xml:space="preserve">of independent taps per polarization vs. common taps. </w:t>
      </w:r>
      <m:oMath>
        <m:r>
          <m:rPr>
            <m:sty m:val="bi"/>
          </m:rPr>
          <w:rPr>
            <w:rFonts w:ascii="Cambria Math" w:hAnsi="Cambria Math"/>
          </w:rPr>
          <m:t xml:space="preserve"> β</m:t>
        </m:r>
      </m:oMath>
      <w:r w:rsidR="004505B5">
        <w:t xml:space="preserve">  </w:t>
      </w:r>
      <m:oMath>
        <m:r>
          <m:rPr>
            <m:sty m:val="bi"/>
          </m:rPr>
          <w:rPr>
            <w:rFonts w:ascii="Cambria Math" w:hAnsi="Cambria Math"/>
          </w:rPr>
          <m:t xml:space="preserve">∈  </m:t>
        </m:r>
      </m:oMath>
      <w:r w:rsidR="004505B5">
        <w:t xml:space="preserve">{0.25, 0.5, 0.75}.  </w:t>
      </w:r>
    </w:p>
    <w:p w14:paraId="735E9080" w14:textId="77777777" w:rsidR="009F6C37" w:rsidRDefault="009F6C37" w:rsidP="002D3AC4"/>
    <w:p w14:paraId="0DDA7677" w14:textId="1FDC51C3" w:rsidR="00C70E69" w:rsidRDefault="002E3A52" w:rsidP="00805DE9">
      <w:pPr>
        <w:pStyle w:val="Heading2"/>
      </w:pPr>
      <w:r>
        <w:lastRenderedPageBreak/>
        <w:t>Two Layers</w:t>
      </w:r>
    </w:p>
    <w:p w14:paraId="62396274" w14:textId="24ABC56C" w:rsidR="002E3A52" w:rsidRPr="002E3A52" w:rsidRDefault="002E3A52" w:rsidP="002E3A52">
      <w:pPr>
        <w:jc w:val="left"/>
      </w:pPr>
      <w:r>
        <w:t>For RI = 2 the following alternatives were agreed:</w:t>
      </w:r>
      <w:r>
        <w:br/>
      </w:r>
    </w:p>
    <w:p w14:paraId="0CAF3031" w14:textId="77777777" w:rsidR="002E3A52" w:rsidRDefault="002E3A52" w:rsidP="002E3A52">
      <w:pPr>
        <w:pStyle w:val="ListParagraph"/>
        <w:numPr>
          <w:ilvl w:val="0"/>
          <w:numId w:val="30"/>
        </w:numPr>
        <w:spacing w:before="0" w:after="0" w:line="240" w:lineRule="auto"/>
        <w:contextualSpacing w:val="0"/>
        <w:jc w:val="left"/>
        <w:rPr>
          <w:rStyle w:val="Emphasis"/>
          <w:sz w:val="22"/>
          <w:szCs w:val="22"/>
        </w:rPr>
      </w:pPr>
      <w:r>
        <w:rPr>
          <w:rStyle w:val="Emphasis"/>
          <w:sz w:val="22"/>
          <w:szCs w:val="22"/>
        </w:rPr>
        <w:t>Alt 1A: layer-common FD basis subset selection, layer-common coefficient subset selection</w:t>
      </w:r>
    </w:p>
    <w:p w14:paraId="37D877C1" w14:textId="77777777" w:rsidR="002E3A52" w:rsidRDefault="002E3A52" w:rsidP="002E3A52">
      <w:pPr>
        <w:pStyle w:val="ListParagraph"/>
        <w:numPr>
          <w:ilvl w:val="0"/>
          <w:numId w:val="30"/>
        </w:numPr>
        <w:spacing w:before="0" w:after="0" w:line="240" w:lineRule="auto"/>
        <w:contextualSpacing w:val="0"/>
        <w:jc w:val="left"/>
        <w:rPr>
          <w:rStyle w:val="Emphasis"/>
          <w:sz w:val="22"/>
          <w:szCs w:val="22"/>
        </w:rPr>
      </w:pPr>
      <w:r>
        <w:rPr>
          <w:rStyle w:val="Emphasis"/>
          <w:sz w:val="22"/>
          <w:szCs w:val="22"/>
        </w:rPr>
        <w:t>Alt 1B: layer-common FD basis subset selection, layer-independent coefficient subset selection</w:t>
      </w:r>
    </w:p>
    <w:p w14:paraId="06770A8C" w14:textId="77777777" w:rsidR="002E3A52" w:rsidRDefault="002E3A52" w:rsidP="002E3A52">
      <w:pPr>
        <w:pStyle w:val="ListParagraph"/>
        <w:numPr>
          <w:ilvl w:val="0"/>
          <w:numId w:val="30"/>
        </w:numPr>
        <w:spacing w:before="0" w:after="0" w:line="240" w:lineRule="auto"/>
        <w:contextualSpacing w:val="0"/>
        <w:jc w:val="left"/>
        <w:rPr>
          <w:rStyle w:val="Emphasis"/>
          <w:sz w:val="22"/>
          <w:szCs w:val="22"/>
        </w:rPr>
      </w:pPr>
      <w:r>
        <w:rPr>
          <w:rStyle w:val="Emphasis"/>
          <w:sz w:val="22"/>
          <w:szCs w:val="22"/>
        </w:rPr>
        <w:t>Alt 2: layer-independent FD basis subset selection, layer-independent coefficient subset selection</w:t>
      </w:r>
    </w:p>
    <w:p w14:paraId="1123EFC2" w14:textId="70132877" w:rsidR="006A7742" w:rsidRDefault="002E3A52" w:rsidP="003D5337">
      <w:r>
        <w:t xml:space="preserve">The three configurations were simulated with the </w:t>
      </w:r>
      <w:r w:rsidR="006A7742">
        <w:t>following assumptions:</w:t>
      </w:r>
    </w:p>
    <w:p w14:paraId="606499F3" w14:textId="77777777" w:rsidR="006A7742" w:rsidRDefault="006A7742" w:rsidP="006A7742">
      <w:pPr>
        <w:pStyle w:val="ListParagraph"/>
        <w:numPr>
          <w:ilvl w:val="0"/>
          <w:numId w:val="22"/>
        </w:numPr>
      </w:pPr>
      <w:r>
        <w:t>10 MHz bandwidth</w:t>
      </w:r>
    </w:p>
    <w:p w14:paraId="0E72EA0E" w14:textId="77777777" w:rsidR="006A7742" w:rsidRDefault="006A7742" w:rsidP="006A7742">
      <w:pPr>
        <w:pStyle w:val="ListParagraph"/>
        <w:numPr>
          <w:ilvl w:val="0"/>
          <w:numId w:val="22"/>
        </w:numPr>
      </w:pPr>
      <w:r>
        <w:rPr>
          <w:i/>
        </w:rPr>
        <w:t xml:space="preserve">L </w:t>
      </w:r>
      <w:r>
        <w:t>= 4 beams</w:t>
      </w:r>
    </w:p>
    <w:p w14:paraId="6989C857" w14:textId="1CF52753" w:rsidR="006A7742" w:rsidRDefault="00A76FFF" w:rsidP="006A7742">
      <w:pPr>
        <w:pStyle w:val="ListParagraph"/>
        <w:numPr>
          <w:ilvl w:val="0"/>
          <w:numId w:val="22"/>
        </w:numPr>
      </w:pP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6A7742">
        <w:t xml:space="preserve"> =13</w:t>
      </w:r>
    </w:p>
    <w:p w14:paraId="03F24CE9" w14:textId="639822F2" w:rsidR="00FD0C90" w:rsidRDefault="00A76FFF" w:rsidP="00FD0C90">
      <w:pPr>
        <w:pStyle w:val="ListParagraph"/>
        <w:numPr>
          <w:ilvl w:val="0"/>
          <w:numId w:val="22"/>
        </w:numPr>
      </w:pP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FD0C90">
        <w:t xml:space="preserve"> = 8</w:t>
      </w:r>
    </w:p>
    <w:p w14:paraId="65D7A6B7" w14:textId="5E81883C" w:rsidR="006A7742" w:rsidRDefault="006A7742" w:rsidP="006A7742">
      <w:pPr>
        <w:pStyle w:val="ListParagraph"/>
        <w:numPr>
          <w:ilvl w:val="0"/>
          <w:numId w:val="22"/>
        </w:numPr>
      </w:pPr>
      <m:oMath>
        <m:r>
          <w:rPr>
            <w:rFonts w:ascii="Cambria Math" w:hAnsi="Cambria Math"/>
          </w:rPr>
          <m:t>M</m:t>
        </m:r>
      </m:oMath>
      <w:r>
        <w:t xml:space="preserve"> = 7 </w:t>
      </w:r>
    </w:p>
    <w:p w14:paraId="1D23B704" w14:textId="6DF0ABC4" w:rsidR="006A7742" w:rsidRDefault="00A76FFF" w:rsidP="006A7742">
      <w:pPr>
        <w:pStyle w:val="ListParagraph"/>
        <w:numPr>
          <w:ilvl w:val="0"/>
          <w:numId w:val="22"/>
        </w:numPr>
      </w:pPr>
      <m:oMath>
        <m:sSub>
          <m:sSubPr>
            <m:ctrlPr>
              <w:rPr>
                <w:rFonts w:ascii="Cambria Math" w:hAnsi="Cambria Math"/>
                <w:i/>
              </w:rPr>
            </m:ctrlPr>
          </m:sSubPr>
          <m:e>
            <m:r>
              <w:rPr>
                <w:rFonts w:ascii="Cambria Math" w:hAnsi="Cambria Math"/>
              </w:rPr>
              <m:t>O</m:t>
            </m:r>
          </m:e>
          <m:sub>
            <m:r>
              <w:rPr>
                <w:rFonts w:ascii="Cambria Math" w:hAnsi="Cambria Math"/>
              </w:rPr>
              <m:t>3</m:t>
            </m:r>
          </m:sub>
        </m:sSub>
      </m:oMath>
      <w:r w:rsidR="006A7742">
        <w:t xml:space="preserve"> = 4 oversampling factor</w:t>
      </w:r>
    </w:p>
    <w:p w14:paraId="44FA6587" w14:textId="6565837A" w:rsidR="006A7742" w:rsidRDefault="006A7742" w:rsidP="006A7742">
      <w:pPr>
        <w:pStyle w:val="ListParagraph"/>
        <w:numPr>
          <w:ilvl w:val="0"/>
          <w:numId w:val="22"/>
        </w:numPr>
      </w:pPr>
      <w:r>
        <w:t>Dynamic rank adaptation up to rank 2.</w:t>
      </w:r>
    </w:p>
    <w:p w14:paraId="6CE2DCB3" w14:textId="2CDF6E27" w:rsidR="006A7742" w:rsidRDefault="006A7742" w:rsidP="006A7742">
      <w:pPr>
        <w:pStyle w:val="ListParagraph"/>
        <w:numPr>
          <w:ilvl w:val="0"/>
          <w:numId w:val="22"/>
        </w:numPr>
      </w:pPr>
      <w:r>
        <w:t>Alt 2-M with (</w:t>
      </w:r>
      <w:r w:rsidRPr="006A7742">
        <w:rPr>
          <w:i/>
        </w:rPr>
        <w:t>A,B,C</w:t>
      </w:r>
      <w:r>
        <w:t xml:space="preserve">) = (4,3,4) coefficient quantization (see Section </w:t>
      </w:r>
      <w:r>
        <w:fldChar w:fldCharType="begin"/>
      </w:r>
      <w:r>
        <w:instrText xml:space="preserve"> REF _Ref960693 \r \h </w:instrText>
      </w:r>
      <w:r>
        <w:fldChar w:fldCharType="separate"/>
      </w:r>
      <w:r w:rsidR="00336BDD">
        <w:t>4</w:t>
      </w:r>
      <w:r>
        <w:fldChar w:fldCharType="end"/>
      </w:r>
      <w:r>
        <w:t>)</w:t>
      </w:r>
    </w:p>
    <w:p w14:paraId="5639A740" w14:textId="69F5C3F5" w:rsidR="006A7742" w:rsidRDefault="006A7742" w:rsidP="006A7742">
      <w:pPr>
        <w:pStyle w:val="ListParagraph"/>
        <w:numPr>
          <w:ilvl w:val="0"/>
          <w:numId w:val="22"/>
        </w:numPr>
      </w:pPr>
      <m:oMath>
        <m:r>
          <w:rPr>
            <w:rFonts w:ascii="Cambria Math" w:hAnsi="Cambria Math"/>
          </w:rPr>
          <m:t>β</m:t>
        </m:r>
      </m:oMath>
      <w:r>
        <w:t xml:space="preserve">  </w:t>
      </w:r>
      <m:oMath>
        <m:r>
          <w:rPr>
            <w:rFonts w:ascii="Cambria Math" w:hAnsi="Cambria Math"/>
          </w:rPr>
          <m:t xml:space="preserve">∈  </m:t>
        </m:r>
      </m:oMath>
      <w:r>
        <w:t xml:space="preserve">{0.125,0.25, 0.5, 0.75}.  </w:t>
      </w:r>
    </w:p>
    <w:p w14:paraId="793D2635" w14:textId="77777777" w:rsidR="006A7742" w:rsidRDefault="006A7742" w:rsidP="003D5337"/>
    <w:p w14:paraId="7E16A2F6" w14:textId="37BA9138" w:rsidR="003D5337" w:rsidRDefault="002E3A52" w:rsidP="00975F31">
      <w:r>
        <w:t xml:space="preserve">For </w:t>
      </w:r>
      <w:r w:rsidR="00213936">
        <w:t>Alt</w:t>
      </w:r>
      <w:r w:rsidR="00975F31">
        <w:t xml:space="preserve"> </w:t>
      </w:r>
      <w:r w:rsidR="00213936">
        <w:t xml:space="preserve">1B, </w:t>
      </w:r>
      <w:r>
        <w:t>layer-common FD basis subset, layer-independent coefficient subset case, the following procedure was used to determine the</w:t>
      </w:r>
      <w:r w:rsidR="003B6357">
        <w:t xml:space="preserve"> layer-common FD basis subset. First, the top two eigenvectors were calculated for each subband and each sequence of eigenvectors was transformed separately thereby resulting in two </w:t>
      </w:r>
      <m:oMath>
        <m:r>
          <w:rPr>
            <w:rFonts w:ascii="Cambria Math" w:hAnsi="Cambria Math"/>
          </w:rPr>
          <m:t>2L×N</m:t>
        </m:r>
        <m:sSub>
          <m:sSubPr>
            <m:ctrlPr>
              <w:rPr>
                <w:rFonts w:ascii="Cambria Math" w:hAnsi="Cambria Math"/>
                <w:i/>
              </w:rPr>
            </m:ctrlPr>
          </m:sSubPr>
          <m:e>
            <m:r>
              <m:rPr>
                <m:sty m:val="p"/>
              </m:rPr>
              <w:rPr>
                <w:rFonts w:ascii="Cambria Math" w:hAnsi="Cambria Math"/>
              </w:rPr>
              <w:softHyphen/>
            </m:r>
          </m:e>
          <m:sub>
            <m:r>
              <w:rPr>
                <w:rFonts w:ascii="Cambria Math" w:hAnsi="Cambria Math"/>
              </w:rPr>
              <m:t>3</m:t>
            </m:r>
          </m:sub>
        </m:sSub>
      </m:oMath>
      <w:r w:rsidR="00264C12">
        <w:t xml:space="preserve"> arrays of coefficients, one for each layer.</w:t>
      </w:r>
      <w:r w:rsidR="003B6357">
        <w:t xml:space="preserve">  The squared magnitude of the coefficients were added between </w:t>
      </w:r>
      <w:r w:rsidR="00264C12">
        <w:t xml:space="preserve">layers </w:t>
      </w:r>
      <w:r w:rsidR="003B6357">
        <w:t xml:space="preserve">and the top </w:t>
      </w:r>
      <w:r w:rsidR="003B6357">
        <w:rPr>
          <w:i/>
        </w:rPr>
        <w:t>M</w:t>
      </w:r>
      <w:r w:rsidR="003B6357">
        <w:t xml:space="preserve"> </w:t>
      </w:r>
      <w:r w:rsidR="00213936">
        <w:t xml:space="preserve"> </w:t>
      </w:r>
      <w:r w:rsidR="003B6357">
        <w:t xml:space="preserve">indices were chosen as the FD basis.  The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oMath>
      <w:r w:rsidR="003B6357">
        <w:t xml:space="preserve">coefficients with the largest </w:t>
      </w:r>
      <w:r w:rsidR="00264C12">
        <w:t>magnitudes were then chosen for each layer.</w:t>
      </w:r>
    </w:p>
    <w:p w14:paraId="691DAF8B" w14:textId="41180CF4" w:rsidR="003B6357" w:rsidRDefault="003B6357" w:rsidP="00264C12">
      <w:r>
        <w:t xml:space="preserve">This procedure was repeated for </w:t>
      </w:r>
      <w:r w:rsidR="00213936">
        <w:t xml:space="preserve">Alt 1A, </w:t>
      </w:r>
      <w:r>
        <w:t>the layer-common FD basis subset</w:t>
      </w:r>
      <w:r w:rsidR="00264C12">
        <w:t>, layer-common</w:t>
      </w:r>
      <w:r>
        <w:t xml:space="preserve"> coefficient case</w:t>
      </w:r>
      <w:r w:rsidR="00213936">
        <w:t>,</w:t>
      </w:r>
      <w:r w:rsidR="00264C12">
        <w:t xml:space="preserve"> except with common coefficient selection being performed by finding the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264C12">
        <w:t xml:space="preserve"> coefficients with the largest squared magnitude summed across layers.  </w:t>
      </w:r>
    </w:p>
    <w:p w14:paraId="2996A454" w14:textId="458443C0" w:rsidR="000274CC" w:rsidRDefault="00264C12" w:rsidP="00264C12">
      <w:r>
        <w:t xml:space="preserve">The average user packet and cell edge throughput results are shown in </w:t>
      </w:r>
      <w:r>
        <w:fldChar w:fldCharType="begin"/>
      </w:r>
      <w:r>
        <w:instrText xml:space="preserve"> REF _Ref958849 \h </w:instrText>
      </w:r>
      <w:r>
        <w:fldChar w:fldCharType="separate"/>
      </w:r>
      <w:r w:rsidR="00336BDD">
        <w:t xml:space="preserve">Figure </w:t>
      </w:r>
      <w:r w:rsidR="00336BDD">
        <w:rPr>
          <w:noProof/>
        </w:rPr>
        <w:t>3</w:t>
      </w:r>
      <w:r>
        <w:fldChar w:fldCharType="end"/>
      </w:r>
      <w:r>
        <w:t xml:space="preserve"> and </w:t>
      </w:r>
      <w:r>
        <w:fldChar w:fldCharType="begin"/>
      </w:r>
      <w:r>
        <w:instrText xml:space="preserve"> REF _Ref958864 \h </w:instrText>
      </w:r>
      <w:r>
        <w:fldChar w:fldCharType="separate"/>
      </w:r>
      <w:r w:rsidR="00336BDD">
        <w:t xml:space="preserve">Figure </w:t>
      </w:r>
      <w:r w:rsidR="00336BDD">
        <w:rPr>
          <w:noProof/>
        </w:rPr>
        <w:t>4</w:t>
      </w:r>
      <w:r>
        <w:fldChar w:fldCharType="end"/>
      </w:r>
      <w:r>
        <w:t xml:space="preserve"> respectively.</w:t>
      </w:r>
      <w:r w:rsidR="006A7742">
        <w:t xml:space="preserve">  The use of a common basis and independent taps shows similar performance to the independent basis case when the higher overhead of independent bas</w:t>
      </w:r>
      <w:r w:rsidR="000274CC">
        <w:t>es is taken into account.  A</w:t>
      </w:r>
      <w:r w:rsidR="006A7742">
        <w:t xml:space="preserve">t high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0274CC">
        <w:t xml:space="preserve">, </w:t>
      </w:r>
      <w:r w:rsidR="006A7742">
        <w:t xml:space="preserve">independent basis </w:t>
      </w:r>
      <w:r w:rsidR="003622A6">
        <w:t xml:space="preserve">and tap selection </w:t>
      </w:r>
      <w:r w:rsidR="006A7742">
        <w:t>sho</w:t>
      </w:r>
      <w:r w:rsidR="000274CC">
        <w:t>w on the order of 0.5% gain.</w:t>
      </w:r>
    </w:p>
    <w:p w14:paraId="084CB335" w14:textId="4F5041C9" w:rsidR="00F47B8B" w:rsidRDefault="003622A6" w:rsidP="00213936">
      <w:pPr>
        <w:spacing w:before="120" w:after="0" w:line="240" w:lineRule="auto"/>
        <w:jc w:val="left"/>
      </w:pPr>
      <w:r>
        <w:t xml:space="preserve">The reduced overhead of the common basis/common tap selection </w:t>
      </w:r>
      <w:r w:rsidR="00F76AD5">
        <w:t xml:space="preserve">method shows a gain of about 1% at </w:t>
      </w:r>
      <m:oMath>
        <m:r>
          <w:rPr>
            <w:rFonts w:ascii="Cambria Math" w:hAnsi="Cambria Math"/>
          </w:rPr>
          <m:t>β=0.25</m:t>
        </m:r>
      </m:oMath>
      <w:r w:rsidR="00F76AD5">
        <w:t xml:space="preserve"> but loses about 1% at  </w:t>
      </w:r>
      <m:oMath>
        <m:r>
          <w:rPr>
            <w:rFonts w:ascii="Cambria Math" w:hAnsi="Cambria Math"/>
          </w:rPr>
          <m:t>β=0.75</m:t>
        </m:r>
      </m:oMath>
      <w:r w:rsidR="00F76AD5">
        <w:t xml:space="preserve"> compared to independent basis and coefficient subset selection. The common/common alternative was observed in some channels to have no signal energy left </w:t>
      </w:r>
      <w:r w:rsidR="00213936">
        <w:t xml:space="preserve">after quantization </w:t>
      </w:r>
      <w:r w:rsidR="00F76AD5">
        <w:t>once the first eigenvector was project</w:t>
      </w:r>
      <w:r w:rsidR="00213936">
        <w:t>ed out of the effective channel matrix.  T</w:t>
      </w:r>
      <w:r w:rsidR="00F76AD5">
        <w:t>his did not occur with either the independent basis case or the common/independent configuration.</w:t>
      </w:r>
      <w:r w:rsidR="005538C1">
        <w:t xml:space="preserve"> This primarily occurred with </w:t>
      </w:r>
      <m:oMath>
        <m:r>
          <w:rPr>
            <w:rFonts w:ascii="Cambria Math" w:hAnsi="Cambria Math"/>
          </w:rPr>
          <m:t>β</m:t>
        </m:r>
      </m:oMath>
      <w:r w:rsidR="005538C1">
        <w:t xml:space="preserve"> = 0.125 where no alternative taps were available</w:t>
      </w:r>
      <w:r w:rsidR="00213936">
        <w:t xml:space="preserve"> for the second layer</w:t>
      </w:r>
      <w:r w:rsidR="005538C1">
        <w:t xml:space="preserve">. While the channels in which this occur would most likely be reported as rank 1 </w:t>
      </w:r>
      <w:r w:rsidR="00213936">
        <w:t xml:space="preserve">in any case, there is the risk </w:t>
      </w:r>
      <w:r w:rsidR="005538C1">
        <w:t xml:space="preserve"> of reduced robustness in some channels with the common/common configuration and low overheads. </w:t>
      </w:r>
    </w:p>
    <w:p w14:paraId="30CDB439" w14:textId="18786B67" w:rsidR="00F47B8B" w:rsidRPr="00F4141F" w:rsidRDefault="00F47B8B" w:rsidP="00213936">
      <w:pPr>
        <w:spacing w:before="120" w:after="0" w:line="240" w:lineRule="auto"/>
        <w:jc w:val="left"/>
        <w:rPr>
          <w:b/>
          <w:i/>
        </w:rPr>
      </w:pPr>
      <w:r w:rsidRPr="00F4141F">
        <w:rPr>
          <w:b/>
          <w:i/>
        </w:rPr>
        <w:t>Observation</w:t>
      </w:r>
      <w:r w:rsidR="00F4141F">
        <w:rPr>
          <w:b/>
          <w:i/>
        </w:rPr>
        <w:t xml:space="preserve"> 2</w:t>
      </w:r>
      <w:r w:rsidRPr="00F4141F">
        <w:rPr>
          <w:b/>
          <w:i/>
        </w:rPr>
        <w:t xml:space="preserve">: </w:t>
      </w:r>
      <w:r w:rsidR="0091495E" w:rsidRPr="00F4141F">
        <w:rPr>
          <w:b/>
          <w:i/>
        </w:rPr>
        <w:t xml:space="preserve">Alt 1B and Alt 2 have similar </w:t>
      </w:r>
      <w:r w:rsidR="00773204" w:rsidRPr="00F4141F">
        <w:rPr>
          <w:b/>
          <w:i/>
        </w:rPr>
        <w:t>throughput</w:t>
      </w:r>
      <w:r w:rsidR="0091495E" w:rsidRPr="00F4141F">
        <w:rPr>
          <w:b/>
          <w:i/>
        </w:rPr>
        <w:t xml:space="preserve"> </w:t>
      </w:r>
      <w:r w:rsidR="00773204" w:rsidRPr="00F4141F">
        <w:rPr>
          <w:b/>
          <w:i/>
        </w:rPr>
        <w:t>performance</w:t>
      </w:r>
      <w:r w:rsidR="0091495E" w:rsidRPr="00F4141F">
        <w:rPr>
          <w:b/>
          <w:i/>
        </w:rPr>
        <w:t xml:space="preserve"> while</w:t>
      </w:r>
      <w:r w:rsidR="00773204" w:rsidRPr="00F4141F">
        <w:rPr>
          <w:b/>
          <w:i/>
        </w:rPr>
        <w:t xml:space="preserve"> Alt 1B has</w:t>
      </w:r>
      <w:r w:rsidR="0091495E" w:rsidRPr="00F4141F">
        <w:rPr>
          <w:b/>
          <w:i/>
        </w:rPr>
        <w:t xml:space="preserve"> a small advantage in overhead. </w:t>
      </w:r>
      <w:r w:rsidR="00773204" w:rsidRPr="00F4141F">
        <w:rPr>
          <w:b/>
          <w:i/>
        </w:rPr>
        <w:t xml:space="preserve"> The performance-overhead tradeoff between Alt 1A and Alt 2 </w:t>
      </w:r>
      <w:r w:rsidR="00F4141F" w:rsidRPr="00F4141F">
        <w:rPr>
          <w:b/>
          <w:i/>
        </w:rPr>
        <w:t>favors Alt 1A at low</w:t>
      </w:r>
      <w:r w:rsidR="00773204" w:rsidRPr="00F4141F">
        <w:rPr>
          <w:b/>
          <w:i/>
        </w:rPr>
        <w:t xml:space="preserve"> </w:t>
      </w:r>
      <m:oMath>
        <m:r>
          <m:rPr>
            <m:sty m:val="bi"/>
          </m:rPr>
          <w:rPr>
            <w:rFonts w:ascii="Cambria Math" w:hAnsi="Cambria Math"/>
          </w:rPr>
          <m:t>β</m:t>
        </m:r>
      </m:oMath>
      <w:r w:rsidR="00773204" w:rsidRPr="00F4141F">
        <w:rPr>
          <w:b/>
          <w:i/>
        </w:rPr>
        <w:t xml:space="preserve"> and Alt 2 at </w:t>
      </w:r>
      <w:r w:rsidR="00F4141F" w:rsidRPr="00F4141F">
        <w:rPr>
          <w:b/>
          <w:i/>
        </w:rPr>
        <w:t>high</w:t>
      </w:r>
      <m:oMath>
        <m:r>
          <m:rPr>
            <m:sty m:val="bi"/>
          </m:rPr>
          <w:rPr>
            <w:rFonts w:ascii="Cambria Math" w:hAnsi="Cambria Math"/>
          </w:rPr>
          <m:t xml:space="preserve"> β</m:t>
        </m:r>
      </m:oMath>
      <w:r w:rsidR="00773204" w:rsidRPr="00F4141F">
        <w:rPr>
          <w:b/>
          <w:i/>
        </w:rPr>
        <w:t>.</w:t>
      </w:r>
    </w:p>
    <w:p w14:paraId="6166CC7E" w14:textId="440FFC4C" w:rsidR="005538C1" w:rsidRDefault="005538C1" w:rsidP="00213936">
      <w:pPr>
        <w:spacing w:before="120" w:after="0" w:line="240" w:lineRule="auto"/>
        <w:jc w:val="left"/>
      </w:pPr>
      <w:r>
        <w:lastRenderedPageBreak/>
        <w:t xml:space="preserve">Given the similar performance </w:t>
      </w:r>
      <w:r w:rsidR="00213936">
        <w:t xml:space="preserve">vs. overhead </w:t>
      </w:r>
      <w:r w:rsidR="00F4141F">
        <w:t>tradeoff between</w:t>
      </w:r>
      <w:r>
        <w:t xml:space="preserve"> the common/independent </w:t>
      </w:r>
      <w:r w:rsidR="00213936">
        <w:t xml:space="preserve">and </w:t>
      </w:r>
      <w:r>
        <w:t>independent/independent</w:t>
      </w:r>
      <w:r w:rsidR="00213936">
        <w:t xml:space="preserve"> configurations</w:t>
      </w:r>
      <w:r>
        <w:t xml:space="preserve">, our preference is </w:t>
      </w:r>
      <w:r w:rsidR="00213936">
        <w:t xml:space="preserve">to adopt </w:t>
      </w:r>
      <w:r>
        <w:t>common basis/layer-independent coefficient subset selection.</w:t>
      </w:r>
    </w:p>
    <w:p w14:paraId="42C17A07" w14:textId="77777777" w:rsidR="005538C1" w:rsidRDefault="005538C1" w:rsidP="005538C1">
      <w:pPr>
        <w:spacing w:before="0" w:after="0" w:line="240" w:lineRule="auto"/>
        <w:jc w:val="left"/>
      </w:pPr>
    </w:p>
    <w:p w14:paraId="0848B3C6" w14:textId="14F04317" w:rsidR="005538C1" w:rsidRPr="00531DDA" w:rsidRDefault="005538C1" w:rsidP="00B452AD">
      <w:pPr>
        <w:spacing w:before="180" w:after="120" w:line="240" w:lineRule="auto"/>
        <w:jc w:val="left"/>
        <w:rPr>
          <w:rStyle w:val="Emphasis"/>
          <w:szCs w:val="22"/>
        </w:rPr>
      </w:pPr>
      <w:r w:rsidRPr="00531DDA">
        <w:rPr>
          <w:rStyle w:val="Emphasis"/>
          <w:b/>
          <w:szCs w:val="22"/>
        </w:rPr>
        <w:t>Proposal 2: Alt 1B: layer-common FD basis subset selection, layer-independent coefficient subset selection</w:t>
      </w:r>
      <w:r w:rsidR="00975F31">
        <w:rPr>
          <w:rStyle w:val="Emphasis"/>
          <w:b/>
          <w:szCs w:val="22"/>
        </w:rPr>
        <w:t xml:space="preserve"> is preferred.</w:t>
      </w:r>
    </w:p>
    <w:p w14:paraId="295A0456" w14:textId="77777777" w:rsidR="005538C1" w:rsidRDefault="005538C1" w:rsidP="003D5337"/>
    <w:p w14:paraId="3412D3B9" w14:textId="2906C805" w:rsidR="00264C12" w:rsidRDefault="0068457E" w:rsidP="00213936">
      <w:pPr>
        <w:keepNext/>
        <w:spacing w:before="120"/>
        <w:jc w:val="center"/>
      </w:pPr>
      <w:r>
        <w:rPr>
          <w:noProof/>
        </w:rPr>
        <w:drawing>
          <wp:inline distT="0" distB="0" distL="0" distR="0" wp14:anchorId="14787831" wp14:editId="1250ADA2">
            <wp:extent cx="4581144" cy="32278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81144" cy="3227832"/>
                    </a:xfrm>
                    <a:prstGeom prst="rect">
                      <a:avLst/>
                    </a:prstGeom>
                    <a:noFill/>
                  </pic:spPr>
                </pic:pic>
              </a:graphicData>
            </a:graphic>
          </wp:inline>
        </w:drawing>
      </w:r>
    </w:p>
    <w:p w14:paraId="766A4DFD" w14:textId="6DDCBA88" w:rsidR="003D5337" w:rsidRDefault="00264C12" w:rsidP="00264C12">
      <w:pPr>
        <w:pStyle w:val="Caption"/>
      </w:pPr>
      <w:bookmarkStart w:id="6" w:name="_Ref958849"/>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336BDD">
        <w:rPr>
          <w:noProof/>
        </w:rPr>
        <w:t>3</w:t>
      </w:r>
      <w:r w:rsidR="00254A84">
        <w:rPr>
          <w:noProof/>
        </w:rPr>
        <w:fldChar w:fldCharType="end"/>
      </w:r>
      <w:bookmarkEnd w:id="6"/>
      <w:r w:rsidR="0085144B">
        <w:t>: Average user packet throughput vs. two layer overhead for three basis and tap subset selection schemes.</w:t>
      </w:r>
    </w:p>
    <w:p w14:paraId="7CBCFE9C" w14:textId="77777777" w:rsidR="0068457E" w:rsidRPr="0068457E" w:rsidRDefault="0068457E" w:rsidP="0068457E"/>
    <w:p w14:paraId="2A6A2980" w14:textId="256CD313" w:rsidR="00264C12" w:rsidRDefault="0068457E" w:rsidP="00264C12">
      <w:pPr>
        <w:keepNext/>
        <w:jc w:val="center"/>
      </w:pPr>
      <w:r>
        <w:rPr>
          <w:noProof/>
        </w:rPr>
        <w:lastRenderedPageBreak/>
        <w:drawing>
          <wp:inline distT="0" distB="0" distL="0" distR="0" wp14:anchorId="42143062" wp14:editId="3C21D3DA">
            <wp:extent cx="4590288" cy="324612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0288" cy="3246120"/>
                    </a:xfrm>
                    <a:prstGeom prst="rect">
                      <a:avLst/>
                    </a:prstGeom>
                    <a:noFill/>
                  </pic:spPr>
                </pic:pic>
              </a:graphicData>
            </a:graphic>
          </wp:inline>
        </w:drawing>
      </w:r>
    </w:p>
    <w:p w14:paraId="7632C661" w14:textId="0513527E" w:rsidR="0085144B" w:rsidRDefault="00264C12" w:rsidP="0085144B">
      <w:pPr>
        <w:pStyle w:val="Caption"/>
      </w:pPr>
      <w:bookmarkStart w:id="7" w:name="_Ref958864"/>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336BDD">
        <w:rPr>
          <w:noProof/>
        </w:rPr>
        <w:t>4</w:t>
      </w:r>
      <w:r w:rsidR="00254A84">
        <w:rPr>
          <w:noProof/>
        </w:rPr>
        <w:fldChar w:fldCharType="end"/>
      </w:r>
      <w:bookmarkEnd w:id="7"/>
      <w:r w:rsidR="0085144B">
        <w:t>:</w:t>
      </w:r>
      <w:r w:rsidR="0085144B" w:rsidRPr="0085144B">
        <w:t xml:space="preserve"> </w:t>
      </w:r>
      <w:r w:rsidR="0085144B">
        <w:t>Cell edge user packet throughput vs. two layer overhead for three basis and tap subset selection schemes.</w:t>
      </w:r>
    </w:p>
    <w:p w14:paraId="10FF5F5E" w14:textId="2DAC9B09" w:rsidR="0091758E" w:rsidRDefault="002D68C9" w:rsidP="00805DE9">
      <w:pPr>
        <w:pStyle w:val="Heading1"/>
        <w:rPr>
          <w:i/>
        </w:rPr>
      </w:pPr>
      <w:r>
        <w:t xml:space="preserve">Value </w:t>
      </w:r>
      <w:r w:rsidRPr="00805DE9">
        <w:t>of</w:t>
      </w:r>
      <w:r>
        <w:t xml:space="preserve"> </w:t>
      </w:r>
      <w:r>
        <w:rPr>
          <w:i/>
        </w:rPr>
        <w:t>M</w:t>
      </w:r>
    </w:p>
    <w:p w14:paraId="2FFA4C1A" w14:textId="77777777" w:rsidR="00D50C7F" w:rsidRDefault="00D50C7F" w:rsidP="00D50C7F">
      <w:pPr>
        <w:pStyle w:val="Style1"/>
        <w:spacing w:after="0" w:line="240" w:lineRule="auto"/>
        <w:ind w:firstLine="0"/>
        <w:rPr>
          <w:rFonts w:cs="Times New Roman"/>
          <w:lang w:val="en-US" w:eastAsia="ko-KR"/>
        </w:rPr>
      </w:pPr>
    </w:p>
    <w:p w14:paraId="304648B4" w14:textId="77777777" w:rsidR="00D50C7F" w:rsidRPr="00D50C7F" w:rsidRDefault="00D50C7F" w:rsidP="00D50C7F">
      <w:pPr>
        <w:pStyle w:val="Style1"/>
        <w:spacing w:after="0" w:line="240" w:lineRule="auto"/>
        <w:ind w:firstLine="0"/>
        <w:rPr>
          <w:rFonts w:cs="Times New Roman"/>
          <w:b/>
          <w:highlight w:val="green"/>
          <w:lang w:val="en-US" w:eastAsia="ko-KR"/>
        </w:rPr>
      </w:pPr>
      <w:r w:rsidRPr="00C85103">
        <w:rPr>
          <w:rFonts w:cs="Times New Roman"/>
          <w:b/>
          <w:highlight w:val="green"/>
          <w:lang w:val="en-US" w:eastAsia="ko-KR"/>
        </w:rPr>
        <w:t>A</w:t>
      </w:r>
      <w:r w:rsidRPr="00C85103">
        <w:rPr>
          <w:rFonts w:cs="Times New Roman"/>
          <w:b/>
          <w:highlight w:val="green"/>
          <w:lang w:val="en-US"/>
        </w:rPr>
        <w:t>greement</w:t>
      </w:r>
    </w:p>
    <w:p w14:paraId="135FF144" w14:textId="76DE85DB" w:rsidR="00D50C7F" w:rsidRPr="00C85103" w:rsidRDefault="00D50C7F" w:rsidP="00D50C7F">
      <w:pPr>
        <w:pStyle w:val="Style1"/>
        <w:spacing w:after="0" w:line="240" w:lineRule="auto"/>
        <w:ind w:firstLine="0"/>
        <w:rPr>
          <w:rFonts w:cs="Times New Roman"/>
          <w:lang w:val="en-US" w:eastAsia="ko-KR"/>
        </w:rPr>
      </w:pPr>
      <w:r>
        <w:rPr>
          <w:rFonts w:cs="Times New Roman"/>
          <w:lang w:val="en-US" w:eastAsia="ko-KR"/>
        </w:rPr>
        <w:t>T</w:t>
      </w:r>
      <w:r w:rsidRPr="00C85103">
        <w:rPr>
          <w:rFonts w:cs="Times New Roman"/>
          <w:lang w:val="en-US" w:eastAsia="ko-KR"/>
        </w:rPr>
        <w:t>wo values of M are supported. In RAN1#96, down select between the following alternatives (</w:t>
      </w:r>
      <w:r w:rsidRPr="00C85103">
        <w:rPr>
          <w:rFonts w:cs="Times New Roman"/>
          <w:position w:val="-24"/>
          <w:lang w:val="en-US"/>
        </w:rPr>
        <w:object w:dxaOrig="1060" w:dyaOrig="620" w14:anchorId="3818F6A5">
          <v:shape id="_x0000_i1031" type="#_x0000_t75" style="width:52.6pt;height:31.4pt" o:ole="">
            <v:imagedata r:id="rId14" o:title=""/>
          </v:shape>
          <o:OLEObject Type="Embed" ProgID="Equation.DSMT4" ShapeID="_x0000_i1031" DrawAspect="Content" ObjectID="_1612690053" r:id="rId21"/>
        </w:object>
      </w:r>
    </w:p>
    <w:p w14:paraId="62B7894E" w14:textId="311F59E5" w:rsidR="00D50C7F" w:rsidRPr="00C85103" w:rsidRDefault="00D50C7F" w:rsidP="00975F31">
      <w:pPr>
        <w:pStyle w:val="Style1"/>
        <w:numPr>
          <w:ilvl w:val="0"/>
          <w:numId w:val="20"/>
        </w:numPr>
        <w:spacing w:after="0" w:line="240" w:lineRule="auto"/>
        <w:rPr>
          <w:rFonts w:cs="Times New Roman"/>
          <w:lang w:val="en-US" w:eastAsia="ko-KR"/>
        </w:rPr>
      </w:pPr>
      <w:r w:rsidRPr="00C85103">
        <w:rPr>
          <w:rFonts w:cs="Times New Roman"/>
          <w:lang w:val="en-US" w:eastAsia="ko-KR"/>
        </w:rPr>
        <w:t xml:space="preserve">Alt1. </w:t>
      </w:r>
      <w:r w:rsidRPr="00C85103">
        <w:rPr>
          <w:rFonts w:cs="Times New Roman"/>
          <w:lang w:val="en-US" w:eastAsia="ko-KR"/>
        </w:rPr>
        <w:fldChar w:fldCharType="begin"/>
      </w:r>
      <w:r w:rsidRPr="00C85103">
        <w:rPr>
          <w:rFonts w:cs="Times New Roman"/>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instrText xml:space="preserve"> </w:instrText>
      </w:r>
      <w:r w:rsidRPr="00C85103">
        <w:rPr>
          <w:rFonts w:cs="Times New Roman"/>
          <w:lang w:val="en-US" w:eastAsia="ko-KR"/>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C85103">
        <w:rPr>
          <w:rFonts w:cs="Times New Roman"/>
          <w:lang w:val="en-US" w:eastAsia="ko-KR"/>
        </w:rPr>
        <w:fldChar w:fldCharType="end"/>
      </w:r>
      <w:r w:rsidRPr="00C85103">
        <w:rPr>
          <w:rFonts w:cs="Times New Roman"/>
          <w:lang w:val="en-US" w:eastAsia="ko-KR"/>
        </w:rPr>
        <w:t xml:space="preserve"> </w:t>
      </w:r>
    </w:p>
    <w:p w14:paraId="361B59BE" w14:textId="35DD80A0" w:rsidR="00D50C7F" w:rsidRPr="00C85103" w:rsidRDefault="00D50C7F" w:rsidP="00975F31">
      <w:pPr>
        <w:pStyle w:val="Style1"/>
        <w:numPr>
          <w:ilvl w:val="0"/>
          <w:numId w:val="19"/>
        </w:numPr>
        <w:spacing w:after="0" w:line="240" w:lineRule="auto"/>
        <w:rPr>
          <w:rFonts w:cs="Times New Roman"/>
        </w:rPr>
      </w:pPr>
      <w:r w:rsidRPr="00C85103">
        <w:rPr>
          <w:rFonts w:cs="Times New Roman"/>
        </w:rPr>
        <w:t xml:space="preserve">Alt2.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rPr>
          <w:rFonts w:cs="Times New Roman"/>
        </w:rPr>
        <w:fldChar w:fldCharType="end"/>
      </w:r>
    </w:p>
    <w:p w14:paraId="1BAF082D" w14:textId="08764D9F" w:rsidR="00822007" w:rsidRDefault="00822007" w:rsidP="00975F31">
      <w:pPr>
        <w:jc w:val="left"/>
      </w:pPr>
      <w:r>
        <w:t xml:space="preserve">The selected number of FD basis vectors, </w:t>
      </w:r>
      <w:r>
        <w:rPr>
          <w:i/>
        </w:rPr>
        <w:t>M,</w:t>
      </w:r>
      <w:r>
        <w:t xml:space="preserve"> should be large enough to capture most of the energy in the compressed doma</w:t>
      </w:r>
      <w:r w:rsidR="00485F68">
        <w:t xml:space="preserve">in coefficients. </w:t>
      </w:r>
      <w:r>
        <w:t xml:space="preserve">In this respect the choice of </w:t>
      </w:r>
      <w:r>
        <w:rPr>
          <w:i/>
        </w:rPr>
        <w:t xml:space="preserve">M </w:t>
      </w:r>
      <w:r w:rsidR="00485F68">
        <w:t>depends on the delay spread</w:t>
      </w:r>
      <w:r>
        <w:t xml:space="preserve"> of t</w:t>
      </w:r>
      <w:r w:rsidR="009C5544">
        <w:t>he channel</w:t>
      </w:r>
      <w:r w:rsidR="00485F68">
        <w:t xml:space="preserve">’s realization </w:t>
      </w:r>
      <w:r w:rsidR="009C5544">
        <w:t>and the system bandwidth. On the other hand</w:t>
      </w:r>
      <w:r w:rsidR="00EE7038">
        <w:t xml:space="preserve"> an upper bound on</w:t>
      </w:r>
      <w:r w:rsidR="009C5544">
        <w:t xml:space="preserve"> the co</w:t>
      </w:r>
      <w:r w:rsidR="00EE7038">
        <w:t>mpression ratio can be seen to be</w:t>
      </w:r>
      <w:r w:rsidR="009C5544">
        <w:t xml:space="preserve"> roughly equal to the ratio of the portions of payload carrying coefficient data for </w:t>
      </w:r>
      <w:r w:rsidR="00B4643C">
        <w:t>Rel.</w:t>
      </w:r>
      <w:r w:rsidR="009C5544">
        <w:t xml:space="preserve"> 15 vs. </w:t>
      </w:r>
      <w:r w:rsidR="00B4643C">
        <w:t>Rel.</w:t>
      </w:r>
      <w:r w:rsidR="009C5544">
        <w:t xml:space="preserve"> 16. If </w:t>
      </w:r>
      <m:oMath>
        <m:sSub>
          <m:sSubPr>
            <m:ctrlPr>
              <w:rPr>
                <w:rFonts w:ascii="Cambria Math" w:hAnsi="Cambria Math"/>
                <w:i/>
              </w:rPr>
            </m:ctrlPr>
          </m:sSubPr>
          <m:e>
            <m:r>
              <w:rPr>
                <w:rFonts w:ascii="Cambria Math" w:hAnsi="Cambria Math"/>
              </w:rPr>
              <m:t>N</m:t>
            </m:r>
          </m:e>
          <m:sub>
            <m:r>
              <w:rPr>
                <w:rFonts w:ascii="Cambria Math" w:hAnsi="Cambria Math"/>
              </w:rPr>
              <m:t>q,freq</m:t>
            </m:r>
          </m:sub>
        </m:sSub>
      </m:oMath>
      <w:r w:rsidR="009C5544">
        <w:t xml:space="preserve"> is the number of bits </w:t>
      </w:r>
      <w:r w:rsidR="00485F68">
        <w:t>per subband used for quantizing</w:t>
      </w:r>
      <w:r w:rsidR="009C5544">
        <w:t xml:space="preserve"> subband gains and amplitudes and </w:t>
      </w:r>
      <m:oMath>
        <m:sSub>
          <m:sSubPr>
            <m:ctrlPr>
              <w:rPr>
                <w:rFonts w:ascii="Cambria Math" w:hAnsi="Cambria Math"/>
                <w:i/>
              </w:rPr>
            </m:ctrlPr>
          </m:sSubPr>
          <m:e>
            <m:r>
              <w:rPr>
                <w:rFonts w:ascii="Cambria Math" w:hAnsi="Cambria Math"/>
              </w:rPr>
              <m:t>N</m:t>
            </m:r>
          </m:e>
          <m:sub>
            <m:r>
              <w:rPr>
                <w:rFonts w:ascii="Cambria Math" w:hAnsi="Cambria Math"/>
              </w:rPr>
              <m:t>q,FD</m:t>
            </m:r>
          </m:sub>
        </m:sSub>
      </m:oMath>
      <w:r w:rsidR="006E4B9E">
        <w:t xml:space="preserve"> is the number of bits </w:t>
      </w:r>
      <w:r w:rsidR="00EE7038">
        <w:t xml:space="preserve">for amplitude and phase </w:t>
      </w:r>
      <w:r w:rsidR="006E4B9E">
        <w:t>per FD coefficient</w:t>
      </w:r>
      <w:r w:rsidR="00485F68">
        <w:t>, then</w:t>
      </w:r>
      <w:r w:rsidR="006E4B9E">
        <w:t xml:space="preserve"> assuming all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=2LM</m:t>
        </m:r>
      </m:oMath>
      <w:r w:rsidR="00485F68">
        <w:rPr>
          <w:i/>
        </w:rPr>
        <w:t xml:space="preserve"> </w:t>
      </w:r>
      <w:r w:rsidR="006E4B9E">
        <w:t xml:space="preserve">coefficients are used, the </w:t>
      </w:r>
      <w:r w:rsidR="00485F68">
        <w:t xml:space="preserve">bound on the </w:t>
      </w:r>
      <w:r w:rsidR="006E4B9E">
        <w:t>compression ratio</w:t>
      </w:r>
      <w:r w:rsidR="00EE7038">
        <w:t xml:space="preserve"> </w:t>
      </w:r>
      <w:r w:rsidR="00485F68">
        <w:t>is</w:t>
      </w:r>
      <w:r w:rsidR="008C01A3">
        <w:br/>
      </w:r>
      <m:oMathPara>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q</m:t>
                  </m:r>
                </m:sub>
              </m:sSub>
              <m:sSub>
                <m:sSubPr>
                  <m:ctrlPr>
                    <w:rPr>
                      <w:rFonts w:ascii="Cambria Math" w:hAnsi="Cambria Math"/>
                      <w:i/>
                    </w:rPr>
                  </m:ctrlPr>
                </m:sSubPr>
                <m:e>
                  <m:r>
                    <w:rPr>
                      <w:rFonts w:ascii="Cambria Math" w:hAnsi="Cambria Math"/>
                    </w:rPr>
                    <m:t>,</m:t>
                  </m:r>
                </m:e>
                <m:sub>
                  <m:r>
                    <w:rPr>
                      <w:rFonts w:ascii="Cambria Math" w:hAnsi="Cambria Math"/>
                    </w:rPr>
                    <m:t>FD</m:t>
                  </m:r>
                </m:sub>
              </m:sSub>
              <m:r>
                <w:rPr>
                  <w:rFonts w:ascii="Cambria Math" w:hAnsi="Cambria Math"/>
                </w:rPr>
                <m:t>2LM</m:t>
              </m:r>
            </m:num>
            <m:den>
              <m:sSub>
                <m:sSubPr>
                  <m:ctrlPr>
                    <w:rPr>
                      <w:rFonts w:ascii="Cambria Math" w:hAnsi="Cambria Math"/>
                      <w:i/>
                    </w:rPr>
                  </m:ctrlPr>
                </m:sSubPr>
                <m:e>
                  <m:r>
                    <w:rPr>
                      <w:rFonts w:ascii="Cambria Math" w:hAnsi="Cambria Math"/>
                    </w:rPr>
                    <m:t>N</m:t>
                  </m:r>
                </m:e>
                <m:sub>
                  <m:r>
                    <w:rPr>
                      <w:rFonts w:ascii="Cambria Math" w:hAnsi="Cambria Math"/>
                    </w:rPr>
                    <m:t>q</m:t>
                  </m:r>
                </m:sub>
              </m:sSub>
              <m:sSub>
                <m:sSubPr>
                  <m:ctrlPr>
                    <w:rPr>
                      <w:rFonts w:ascii="Cambria Math" w:hAnsi="Cambria Math"/>
                      <w:i/>
                    </w:rPr>
                  </m:ctrlPr>
                </m:sSubPr>
                <m:e>
                  <m:r>
                    <w:rPr>
                      <w:rFonts w:ascii="Cambria Math" w:hAnsi="Cambria Math"/>
                    </w:rPr>
                    <m:t>,</m:t>
                  </m:r>
                </m:e>
                <m:sub>
                  <m:r>
                    <w:rPr>
                      <w:rFonts w:ascii="Cambria Math" w:hAnsi="Cambria Math"/>
                    </w:rPr>
                    <m:t>freq</m:t>
                  </m:r>
                </m:sub>
              </m:sSub>
              <m:r>
                <w:rPr>
                  <w:rFonts w:ascii="Cambria Math" w:hAnsi="Cambria Math"/>
                </w:rPr>
                <m:t>2</m:t>
              </m:r>
              <m:d>
                <m:dPr>
                  <m:ctrlPr>
                    <w:rPr>
                      <w:rFonts w:ascii="Cambria Math" w:hAnsi="Cambria Math"/>
                      <w:i/>
                    </w:rPr>
                  </m:ctrlPr>
                </m:dPr>
                <m:e>
                  <m:r>
                    <w:rPr>
                      <w:rFonts w:ascii="Cambria Math" w:hAnsi="Cambria Math"/>
                    </w:rPr>
                    <m:t>L-1</m:t>
                  </m:r>
                </m:e>
              </m:d>
              <m:sSub>
                <m:sSubPr>
                  <m:ctrlPr>
                    <w:rPr>
                      <w:rFonts w:ascii="Cambria Math" w:hAnsi="Cambria Math"/>
                      <w:i/>
                    </w:rPr>
                  </m:ctrlPr>
                </m:sSubPr>
                <m:e>
                  <m:r>
                    <w:rPr>
                      <w:rFonts w:ascii="Cambria Math" w:hAnsi="Cambria Math"/>
                    </w:rPr>
                    <m:t>N</m:t>
                  </m:r>
                </m:e>
                <m:sub>
                  <m:r>
                    <w:rPr>
                      <w:rFonts w:ascii="Cambria Math" w:hAnsi="Cambria Math"/>
                    </w:rPr>
                    <m:t>SB</m:t>
                  </m:r>
                </m:sub>
              </m:sSub>
            </m:den>
          </m:f>
          <m:r>
            <m:rPr>
              <m:sty m:val="p"/>
            </m:rPr>
            <w:br/>
          </m:r>
        </m:oMath>
      </m:oMathPara>
      <w:r w:rsidR="006E4B9E">
        <w:t xml:space="preserve">which is roughly equal to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SB</m:t>
            </m:r>
          </m:sub>
        </m:sSub>
      </m:oMath>
      <w:r w:rsidR="006E4B9E">
        <w:t xml:space="preserve"> assuming </w:t>
      </w:r>
      <m:oMath>
        <m:sSub>
          <m:sSubPr>
            <m:ctrlPr>
              <w:rPr>
                <w:rFonts w:ascii="Cambria Math" w:hAnsi="Cambria Math"/>
                <w:i/>
              </w:rPr>
            </m:ctrlPr>
          </m:sSubPr>
          <m:e>
            <m:r>
              <w:rPr>
                <w:rFonts w:ascii="Cambria Math" w:hAnsi="Cambria Math"/>
              </w:rPr>
              <m:t>N</m:t>
            </m:r>
          </m:e>
          <m:sub>
            <m:r>
              <w:rPr>
                <w:rFonts w:ascii="Cambria Math" w:hAnsi="Cambria Math"/>
              </w:rPr>
              <m:t>q,freq</m:t>
            </m:r>
          </m:sub>
        </m:sSub>
        <m:r>
          <w:rPr>
            <w:rFonts w:ascii="Cambria Math" w:hAnsi="Cambria Math"/>
          </w:rPr>
          <m:t>≈</m:t>
        </m:r>
      </m:oMath>
      <w:r w:rsidR="006E4B9E">
        <w:t xml:space="preserve"> </w:t>
      </w:r>
      <m:oMath>
        <m:sSub>
          <m:sSubPr>
            <m:ctrlPr>
              <w:rPr>
                <w:rFonts w:ascii="Cambria Math" w:hAnsi="Cambria Math"/>
                <w:i/>
              </w:rPr>
            </m:ctrlPr>
          </m:sSubPr>
          <m:e>
            <m:r>
              <w:rPr>
                <w:rFonts w:ascii="Cambria Math" w:hAnsi="Cambria Math"/>
              </w:rPr>
              <m:t>N</m:t>
            </m:r>
          </m:e>
          <m:sub>
            <m:r>
              <w:rPr>
                <w:rFonts w:ascii="Cambria Math" w:hAnsi="Cambria Math"/>
              </w:rPr>
              <m:t>q,FD</m:t>
            </m:r>
          </m:sub>
        </m:sSub>
      </m:oMath>
      <w:r w:rsidR="00EE7038">
        <w:t xml:space="preserve">. This is only a rough approximation since it doesn’t include </w:t>
      </w:r>
      <w:r w:rsidR="00975F31">
        <w:t xml:space="preserve">factors contributing to </w:t>
      </w:r>
      <w:r w:rsidR="00EE7038">
        <w:t>overhead such a</w:t>
      </w:r>
      <w:r w:rsidR="00BC136A">
        <w:t>s</w:t>
      </w:r>
      <w:r w:rsidR="00EE7038">
        <w:t xml:space="preserve"> subband gains, indication of the </w:t>
      </w:r>
      <w:r w:rsidR="00EE7038">
        <w:rPr>
          <w:i/>
        </w:rPr>
        <w:t xml:space="preserve">M </w:t>
      </w:r>
      <w:r w:rsidR="00EE7038">
        <w:t xml:space="preserve"> selected basis, </w:t>
      </w:r>
      <w:r w:rsidR="00485F68">
        <w:t xml:space="preserve">and </w:t>
      </w:r>
      <w:r w:rsidR="00EE7038">
        <w:t xml:space="preserve">the bitmap indicating the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oMath>
      <w:r w:rsidR="00EE7038">
        <w:t xml:space="preserve">coefficients.  </w:t>
      </w:r>
    </w:p>
    <w:p w14:paraId="0297FDF7" w14:textId="3F4FC669" w:rsidR="00EE7038" w:rsidRDefault="00BD075D" w:rsidP="00975F31">
      <w:pPr>
        <w:spacing w:before="180" w:after="120"/>
        <w:jc w:val="left"/>
        <w:rPr>
          <w:b/>
          <w:i/>
        </w:rPr>
      </w:pPr>
      <w:r>
        <w:rPr>
          <w:b/>
          <w:i/>
        </w:rPr>
        <w:t xml:space="preserve">Observation </w:t>
      </w:r>
      <w:r w:rsidR="00F4141F">
        <w:rPr>
          <w:b/>
          <w:i/>
        </w:rPr>
        <w:t>3</w:t>
      </w:r>
      <w:r w:rsidR="00EE7038" w:rsidRPr="00EE7038">
        <w:rPr>
          <w:b/>
          <w:i/>
        </w:rPr>
        <w:t xml:space="preserve">: An approximate upper bound on the compression ratio of </w:t>
      </w:r>
      <w:r w:rsidR="00B4643C">
        <w:rPr>
          <w:b/>
          <w:i/>
        </w:rPr>
        <w:t>Rel.</w:t>
      </w:r>
      <w:r w:rsidR="00EE7038" w:rsidRPr="00EE7038">
        <w:rPr>
          <w:b/>
          <w:i/>
        </w:rPr>
        <w:t xml:space="preserve"> 16 Type II FD compression compared to </w:t>
      </w:r>
      <w:r w:rsidR="00B4643C">
        <w:rPr>
          <w:b/>
          <w:i/>
        </w:rPr>
        <w:t>Rel.</w:t>
      </w:r>
      <w:r w:rsidR="00EE7038" w:rsidRPr="00EE7038">
        <w:rPr>
          <w:b/>
          <w:i/>
        </w:rPr>
        <w:t xml:space="preserve"> 15 Type II is </w:t>
      </w:r>
      <m:oMath>
        <m:r>
          <m:rPr>
            <m:sty m:val="bi"/>
          </m:rPr>
          <w:rPr>
            <w:rFonts w:ascii="Cambria Math" w:hAnsi="Cambria Math"/>
          </w:rPr>
          <m:t>M/</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m:t>
        </m:r>
      </m:oMath>
    </w:p>
    <w:p w14:paraId="0DBD2383" w14:textId="5D2ABD6B" w:rsidR="009C60B6" w:rsidRDefault="00EE7038" w:rsidP="00EE7038">
      <w:pPr>
        <w:jc w:val="left"/>
      </w:pPr>
      <w:r>
        <w:t xml:space="preserve">Since from simulation we know the approximate compression ratios we can obtain, the above observation suggests we make </w:t>
      </w:r>
      <w:r>
        <w:rPr>
          <w:i/>
        </w:rPr>
        <w:t>M</w:t>
      </w:r>
      <w:r>
        <w:t xml:space="preserve"> proportional to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t xml:space="preserve"> =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oMath>
      <w:r w:rsidR="009C60B6">
        <w:t xml:space="preserve">.  The alternative of making </w:t>
      </w:r>
      <w:r w:rsidR="009C60B6">
        <w:rPr>
          <w:i/>
        </w:rPr>
        <w:t xml:space="preserve">M </w:t>
      </w:r>
      <w:r w:rsidR="009C60B6">
        <w:t xml:space="preserve"> proportional to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9C60B6">
        <w:t xml:space="preserve"> is </w:t>
      </w:r>
      <w:r w:rsidR="009C60B6">
        <w:lastRenderedPageBreak/>
        <w:t xml:space="preserve">counterintuitive in the sense that the number of channel taps do not change with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58655F">
        <w:t xml:space="preserve"> as long as the channel samples at input to the DFT are sampled at a sufficient rate</w:t>
      </w:r>
      <w:r w:rsidR="00537D9B">
        <w:t xml:space="preserve"> relative to the intra-beam delay spread</w:t>
      </w:r>
      <w:r w:rsidR="0058655F">
        <w:t xml:space="preserve"> to avoid aliasing of channel taps in the time domain.</w:t>
      </w:r>
      <w:r w:rsidR="00537D9B">
        <w:t xml:space="preserve"> </w:t>
      </w:r>
    </w:p>
    <w:p w14:paraId="7B8CE98D" w14:textId="46BF506D" w:rsidR="00537D9B" w:rsidRPr="00C85103" w:rsidRDefault="009549BD" w:rsidP="00B452AD">
      <w:pPr>
        <w:pStyle w:val="Style1"/>
        <w:spacing w:before="180" w:after="120" w:line="240" w:lineRule="auto"/>
        <w:ind w:firstLine="0"/>
        <w:rPr>
          <w:rFonts w:cs="Times New Roman"/>
          <w:lang w:val="en-US" w:eastAsia="ko-KR"/>
        </w:rPr>
      </w:pPr>
      <w:r>
        <w:rPr>
          <w:b/>
          <w:i/>
        </w:rPr>
        <w:t>Proposal 3</w:t>
      </w:r>
      <w:r w:rsidR="00537D9B">
        <w:rPr>
          <w:b/>
          <w:i/>
        </w:rPr>
        <w:t xml:space="preserve">: Adopt </w:t>
      </w:r>
      <w:r w:rsidR="00537D9B" w:rsidRPr="009549BD">
        <w:rPr>
          <w:rFonts w:cs="Times New Roman"/>
          <w:b/>
          <w:i/>
          <w:lang w:val="en-US" w:eastAsia="ko-KR"/>
        </w:rPr>
        <w:t>Alt</w:t>
      </w:r>
      <w:r w:rsidR="00601F4B">
        <w:rPr>
          <w:rFonts w:cs="Times New Roman"/>
          <w:b/>
          <w:i/>
          <w:lang w:val="en-US" w:eastAsia="ko-KR"/>
        </w:rPr>
        <w:t xml:space="preserve">  </w:t>
      </w:r>
      <w:r w:rsidR="00537D9B" w:rsidRPr="009549BD">
        <w:rPr>
          <w:rFonts w:cs="Times New Roman"/>
          <w:b/>
          <w:i/>
          <w:lang w:val="en-US" w:eastAsia="ko-KR"/>
        </w:rPr>
        <w:t>1</w:t>
      </w:r>
      <w:r w:rsidR="00537D9B">
        <w:rPr>
          <w:rFonts w:cs="Times New Roman"/>
          <w:lang w:val="en-US" w:eastAsia="ko-KR"/>
        </w:rPr>
        <w:t xml:space="preserve"> </w:t>
      </w:r>
      <w:r w:rsidR="00537D9B" w:rsidRPr="00C85103">
        <w:rPr>
          <w:rFonts w:cs="Times New Roman"/>
          <w:position w:val="-28"/>
          <w:lang w:val="en-US" w:eastAsia="ko-KR"/>
        </w:rPr>
        <w:object w:dxaOrig="1420" w:dyaOrig="680" w14:anchorId="7A9D31D0">
          <v:shape id="_x0000_i1032" type="#_x0000_t75" style="width:70.55pt;height:34.6pt" o:ole="">
            <v:imagedata r:id="rId22" o:title=""/>
          </v:shape>
          <o:OLEObject Type="Embed" ProgID="Equation.DSMT4" ShapeID="_x0000_i1032" DrawAspect="Content" ObjectID="_1612690054" r:id="rId23"/>
        </w:object>
      </w:r>
      <w:r w:rsidR="00537D9B" w:rsidRPr="00C85103">
        <w:rPr>
          <w:rFonts w:cs="Times New Roman"/>
          <w:lang w:val="en-US" w:eastAsia="ko-KR"/>
        </w:rPr>
        <w:t xml:space="preserve"> </w:t>
      </w:r>
    </w:p>
    <w:p w14:paraId="2B1542CA" w14:textId="77777777" w:rsidR="00553385" w:rsidRDefault="002D68C9" w:rsidP="002D63E0">
      <w:pPr>
        <w:pStyle w:val="Heading1"/>
        <w:spacing w:before="240" w:after="0"/>
        <w:rPr>
          <w:kern w:val="2"/>
        </w:rPr>
      </w:pPr>
      <w:bookmarkStart w:id="8" w:name="_Ref960693"/>
      <w:r>
        <w:rPr>
          <w:kern w:val="2"/>
        </w:rPr>
        <w:t>Coefficient Quantization</w:t>
      </w:r>
      <w:bookmarkEnd w:id="8"/>
    </w:p>
    <w:p w14:paraId="69B01C11" w14:textId="7892FA9E" w:rsidR="00EB6662" w:rsidRDefault="00EB6662" w:rsidP="00485F68">
      <w:pPr>
        <w:jc w:val="left"/>
      </w:pPr>
      <w:r>
        <w:t xml:space="preserve">Three alternatives for quantization of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w:rPr>
                <w:rFonts w:ascii="Cambria Math" w:hAnsi="Cambria Math"/>
              </w:rPr>
              <m:t>2</m:t>
            </m:r>
          </m:sub>
        </m:sSub>
      </m:oMath>
      <w:r>
        <w:t xml:space="preserve"> coefficients are compared in this section. Descrip</w:t>
      </w:r>
      <w:r w:rsidR="00485F68">
        <w:t>tions</w:t>
      </w:r>
      <w:r w:rsidR="008C01A3">
        <w:t xml:space="preserve"> of the alternatives including </w:t>
      </w:r>
      <w:r w:rsidR="00F61853">
        <w:t xml:space="preserve">their normalization scheme </w:t>
      </w:r>
      <w:r>
        <w:t>and their amplitude/phase alphabets are given</w:t>
      </w:r>
      <w:r w:rsidR="00601F4B">
        <w:t>,</w:t>
      </w:r>
      <w:r>
        <w:t xml:space="preserve"> followed by simulation results of their performance.</w:t>
      </w:r>
    </w:p>
    <w:p w14:paraId="735682ED" w14:textId="125609EB" w:rsidR="00CF0119" w:rsidRDefault="00CF0119" w:rsidP="00CF0119">
      <w:pPr>
        <w:pStyle w:val="Heading2"/>
      </w:pPr>
      <w:r>
        <w:t xml:space="preserve">Description of Alternatives </w:t>
      </w:r>
    </w:p>
    <w:p w14:paraId="2431AC77" w14:textId="77777777" w:rsidR="003A3AA2" w:rsidRPr="009549BD" w:rsidRDefault="00545928" w:rsidP="00AC1787">
      <w:pPr>
        <w:pStyle w:val="Heading2"/>
        <w:numPr>
          <w:ilvl w:val="0"/>
          <w:numId w:val="0"/>
        </w:numPr>
        <w:rPr>
          <w:rFonts w:ascii="Times New Roman" w:hAnsi="Times New Roman"/>
          <w:b w:val="0"/>
          <w:sz w:val="22"/>
          <w:u w:val="single"/>
        </w:rPr>
      </w:pPr>
      <w:r w:rsidRPr="009549BD">
        <w:rPr>
          <w:rFonts w:ascii="Times New Roman" w:hAnsi="Times New Roman"/>
          <w:b w:val="0"/>
          <w:sz w:val="22"/>
          <w:u w:val="single"/>
        </w:rPr>
        <w:t>Alt 1</w:t>
      </w:r>
    </w:p>
    <w:p w14:paraId="20B2277A" w14:textId="69F3916F" w:rsidR="003A3AA2" w:rsidRPr="003A3AA2" w:rsidRDefault="00AC1787" w:rsidP="003A3AA2">
      <w:r>
        <w:t xml:space="preserve">The first alternative consists of first normalizing </w:t>
      </w:r>
      <w:r w:rsidR="00485F68">
        <w:t xml:space="preserve">all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485F68">
        <w:t xml:space="preserve"> coefficient by that </w:t>
      </w:r>
      <w:r>
        <w:t xml:space="preserve">coefficient </w:t>
      </w:r>
      <w:r w:rsidR="00485F68">
        <w:t xml:space="preserve">which has </w:t>
      </w:r>
      <w:r>
        <w:t xml:space="preserve">largest magnitude, the index of which is reported as part of UCI. The remaining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t xml:space="preserve"> coefficients are then quantize</w:t>
      </w:r>
      <w:r w:rsidR="00485F68">
        <w:t xml:space="preserve">d according to the </w:t>
      </w:r>
      <w:r w:rsidR="00B4643C">
        <w:t>Rel.</w:t>
      </w:r>
      <w:r w:rsidR="00485F68">
        <w:t xml:space="preserve"> 15 3-</w:t>
      </w:r>
      <w:r>
        <w:t>bit alphabet and the</w:t>
      </w:r>
      <w:r w:rsidR="00485F68">
        <w:t>ir</w:t>
      </w:r>
      <w:r>
        <w:t xml:space="preserve"> phase is quantized to 8PSK or 16PSK constellations.</w:t>
      </w:r>
    </w:p>
    <w:p w14:paraId="6DA1296B" w14:textId="77777777" w:rsidR="003A3AA2" w:rsidRDefault="003A3AA2" w:rsidP="006032C8">
      <w:pPr>
        <w:pStyle w:val="Heading2"/>
        <w:numPr>
          <w:ilvl w:val="0"/>
          <w:numId w:val="0"/>
        </w:numPr>
        <w:spacing w:before="240" w:after="360"/>
        <w:rPr>
          <w:rFonts w:ascii="Times New Roman" w:hAnsi="Times New Roman"/>
          <w:b w:val="0"/>
          <w:u w:val="single"/>
        </w:rPr>
      </w:pPr>
      <w:r w:rsidRPr="009A3100">
        <w:rPr>
          <w:iCs/>
          <w:noProof/>
        </w:rPr>
        <mc:AlternateContent>
          <mc:Choice Requires="wps">
            <w:drawing>
              <wp:inline distT="0" distB="0" distL="0" distR="0" wp14:anchorId="542B03FD" wp14:editId="1144DE93">
                <wp:extent cx="3657600" cy="1033272"/>
                <wp:effectExtent l="0" t="0" r="19050"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033272"/>
                        </a:xfrm>
                        <a:prstGeom prst="rect">
                          <a:avLst/>
                        </a:prstGeom>
                        <a:solidFill>
                          <a:srgbClr val="FFFFFF"/>
                        </a:solidFill>
                        <a:ln w="9525">
                          <a:solidFill>
                            <a:srgbClr val="000000"/>
                          </a:solidFill>
                          <a:miter lim="800000"/>
                          <a:headEnd/>
                          <a:tailEnd/>
                        </a:ln>
                      </wps:spPr>
                      <wps:txbx>
                        <w:txbxContent>
                          <w:p w14:paraId="318E7D1D" w14:textId="77777777" w:rsidR="00A76FFF" w:rsidRDefault="00A76FFF" w:rsidP="000B7ADC">
                            <w:pPr>
                              <w:pStyle w:val="Style1"/>
                              <w:numPr>
                                <w:ilvl w:val="0"/>
                                <w:numId w:val="26"/>
                              </w:numPr>
                              <w:spacing w:after="120"/>
                              <w:ind w:left="360"/>
                              <w:rPr>
                                <w:i/>
                                <w:iCs/>
                              </w:rPr>
                            </w:pPr>
                            <w:r w:rsidRPr="00505EBD">
                              <w:rPr>
                                <w:rFonts w:hint="eastAsia"/>
                                <w:iCs/>
                              </w:rPr>
                              <w:t>Alt 1</w:t>
                            </w:r>
                            <w:r>
                              <w:rPr>
                                <w:rFonts w:hint="eastAsia"/>
                                <w:i/>
                                <w:iCs/>
                              </w:rPr>
                              <w:t xml:space="preserve"> </w:t>
                            </w:r>
                          </w:p>
                          <w:p w14:paraId="42629FCC" w14:textId="77777777" w:rsidR="00A76FFF" w:rsidRPr="00505EBD" w:rsidRDefault="00A76FFF" w:rsidP="000B7ADC">
                            <w:pPr>
                              <w:pStyle w:val="Style1"/>
                              <w:numPr>
                                <w:ilvl w:val="0"/>
                                <w:numId w:val="26"/>
                              </w:numPr>
                              <w:spacing w:after="120"/>
                              <w:rPr>
                                <w:i/>
                                <w:iCs/>
                              </w:rPr>
                            </w:pPr>
                            <w:r>
                              <w:rPr>
                                <w:iCs/>
                              </w:rPr>
                              <w:t xml:space="preserve">3 bit amplitude alphabet: </w:t>
                            </w:r>
                            <w:r>
                              <w:rPr>
                                <w:i/>
                                <w:iCs/>
                              </w:rPr>
                              <w:t xml:space="preserve">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p>
                          <w:p w14:paraId="5C991BEA" w14:textId="77777777" w:rsidR="00A76FFF" w:rsidRPr="00505EBD" w:rsidRDefault="00A76FFF" w:rsidP="000B7ADC">
                            <w:pPr>
                              <w:pStyle w:val="Style1"/>
                              <w:numPr>
                                <w:ilvl w:val="0"/>
                                <w:numId w:val="26"/>
                              </w:numPr>
                              <w:spacing w:after="120"/>
                              <w:rPr>
                                <w:i/>
                                <w:iCs/>
                              </w:rPr>
                            </w:pPr>
                            <w:r>
                              <w:t>3 bits (8PSK) or 4 bits (16PSK)</w:t>
                            </w:r>
                          </w:p>
                          <w:p w14:paraId="78D0D2CB" w14:textId="77777777" w:rsidR="00A76FFF" w:rsidRDefault="00A76FFF"/>
                        </w:txbxContent>
                      </wps:txbx>
                      <wps:bodyPr rot="0" vert="horz" wrap="square" lIns="91440" tIns="45720" rIns="91440" bIns="45720" anchor="t" anchorCtr="0">
                        <a:noAutofit/>
                      </wps:bodyPr>
                    </wps:wsp>
                  </a:graphicData>
                </a:graphic>
              </wp:inline>
            </w:drawing>
          </mc:Choice>
          <mc:Fallback>
            <w:pict>
              <v:shape w14:anchorId="542B03FD" id="Text Box 2" o:spid="_x0000_s1030" type="#_x0000_t202" style="width:4in;height:8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">
                <v:textbox>
                  <w:txbxContent>
                    <w:p w14:paraId="318E7D1D" w14:textId="77777777" w:rsidR="00A76FFF" w:rsidRDefault="00A76FFF" w:rsidP="000B7ADC">
                      <w:pPr>
                        <w:pStyle w:val="Style1"/>
                        <w:numPr>
                          <w:ilvl w:val="0"/>
                          <w:numId w:val="26"/>
                        </w:numPr>
                        <w:spacing w:after="120"/>
                        <w:ind w:left="360"/>
                        <w:rPr>
                          <w:i/>
                          <w:iCs/>
                        </w:rPr>
                      </w:pPr>
                      <w:r w:rsidRPr="00505EBD">
                        <w:rPr>
                          <w:rFonts w:hint="eastAsia"/>
                          <w:iCs/>
                        </w:rPr>
                        <w:t>Alt 1</w:t>
                      </w:r>
                      <w:r>
                        <w:rPr>
                          <w:rFonts w:hint="eastAsia"/>
                          <w:i/>
                          <w:iCs/>
                        </w:rPr>
                        <w:t xml:space="preserve"> </w:t>
                      </w:r>
                    </w:p>
                    <w:p w14:paraId="42629FCC" w14:textId="77777777" w:rsidR="00A76FFF" w:rsidRPr="00505EBD" w:rsidRDefault="00A76FFF" w:rsidP="000B7ADC">
                      <w:pPr>
                        <w:pStyle w:val="Style1"/>
                        <w:numPr>
                          <w:ilvl w:val="0"/>
                          <w:numId w:val="26"/>
                        </w:numPr>
                        <w:spacing w:after="120"/>
                        <w:rPr>
                          <w:i/>
                          <w:iCs/>
                        </w:rPr>
                      </w:pPr>
                      <w:r>
                        <w:rPr>
                          <w:iCs/>
                        </w:rPr>
                        <w:t xml:space="preserve">3 bit amplitude alphabet: </w:t>
                      </w:r>
                      <w:r>
                        <w:rPr>
                          <w:i/>
                          <w:iCs/>
                        </w:rPr>
                        <w:t xml:space="preserve">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p>
                    <w:p w14:paraId="5C991BEA" w14:textId="77777777" w:rsidR="00A76FFF" w:rsidRPr="00505EBD" w:rsidRDefault="00A76FFF" w:rsidP="000B7ADC">
                      <w:pPr>
                        <w:pStyle w:val="Style1"/>
                        <w:numPr>
                          <w:ilvl w:val="0"/>
                          <w:numId w:val="26"/>
                        </w:numPr>
                        <w:spacing w:after="120"/>
                        <w:rPr>
                          <w:i/>
                          <w:iCs/>
                        </w:rPr>
                      </w:pPr>
                      <w:r>
                        <w:t>3 bits (8PSK) or 4 bits (16PSK)</w:t>
                      </w:r>
                    </w:p>
                    <w:p w14:paraId="78D0D2CB" w14:textId="77777777" w:rsidR="00A76FFF" w:rsidRDefault="00A76FFF"/>
                  </w:txbxContent>
                </v:textbox>
                <w10:anchorlock/>
              </v:shape>
            </w:pict>
          </mc:Fallback>
        </mc:AlternateContent>
      </w:r>
    </w:p>
    <w:p w14:paraId="5E38348D" w14:textId="77777777" w:rsidR="00D50C7F" w:rsidRPr="009549BD" w:rsidRDefault="00CF2007" w:rsidP="006032C8">
      <w:pPr>
        <w:pStyle w:val="Heading2"/>
        <w:keepLines/>
        <w:numPr>
          <w:ilvl w:val="0"/>
          <w:numId w:val="0"/>
        </w:numPr>
        <w:spacing w:before="240"/>
        <w:rPr>
          <w:rFonts w:ascii="Times New Roman" w:hAnsi="Times New Roman"/>
          <w:b w:val="0"/>
          <w:sz w:val="22"/>
          <w:u w:val="single"/>
        </w:rPr>
      </w:pPr>
      <w:r w:rsidRPr="009549BD">
        <w:rPr>
          <w:rFonts w:ascii="Times New Roman" w:hAnsi="Times New Roman"/>
          <w:b w:val="0"/>
          <w:sz w:val="22"/>
          <w:u w:val="single"/>
        </w:rPr>
        <w:t>Alt 2</w:t>
      </w:r>
      <w:r w:rsidR="00EB6662" w:rsidRPr="009549BD">
        <w:rPr>
          <w:rFonts w:ascii="Times New Roman" w:hAnsi="Times New Roman"/>
          <w:b w:val="0"/>
          <w:sz w:val="22"/>
          <w:u w:val="single"/>
        </w:rPr>
        <w:t>-M</w:t>
      </w:r>
    </w:p>
    <w:p w14:paraId="47FA25CB" w14:textId="4273AE22" w:rsidR="00EB6662" w:rsidRPr="00EB6662" w:rsidRDefault="00EB6662" w:rsidP="00601F4B">
      <w:pPr>
        <w:jc w:val="left"/>
      </w:pPr>
      <w:r>
        <w:t>Alterna</w:t>
      </w:r>
      <w:r w:rsidR="002D366D">
        <w:t xml:space="preserve">tive 2-M is an adaptation of the </w:t>
      </w:r>
      <w:r w:rsidR="00B4643C">
        <w:t>Rel.</w:t>
      </w:r>
      <w:r w:rsidR="002D366D">
        <w:t xml:space="preserve"> 15 Type II CSI wideband/subband quantization scheme to  DFT compression. </w:t>
      </w:r>
      <w:r w:rsidR="00DE1B1B">
        <w:t xml:space="preserve"> Corresponding to </w:t>
      </w:r>
      <w:r w:rsidR="00B4643C">
        <w:t>Rel.</w:t>
      </w:r>
      <w:r w:rsidR="00485F68">
        <w:t xml:space="preserve"> 15’s </w:t>
      </w:r>
      <w:r w:rsidR="00DE1B1B">
        <w:t>wide</w:t>
      </w:r>
      <w:r w:rsidR="00485F68">
        <w:t xml:space="preserve">band amplitude of a beam is the </w:t>
      </w:r>
      <w:r w:rsidR="00DE1B1B">
        <w:t>largest co</w:t>
      </w:r>
      <w:r w:rsidR="00485F68">
        <w:t xml:space="preserve">efficient amplitude of a beam.  These </w:t>
      </w:r>
      <w:r w:rsidR="00485F68">
        <w:rPr>
          <w:i/>
        </w:rPr>
        <w:t>M</w:t>
      </w:r>
      <w:r w:rsidR="00485F68">
        <w:t xml:space="preserve"> amplitudes are</w:t>
      </w:r>
      <w:r w:rsidR="00DE1B1B">
        <w:t xml:space="preserve"> normalized </w:t>
      </w:r>
      <w:r w:rsidR="00485F68">
        <w:t xml:space="preserve">to 1 </w:t>
      </w:r>
      <w:r w:rsidR="00F61853">
        <w:t xml:space="preserve">and quantized to either </w:t>
      </w:r>
      <w:r w:rsidR="00F61853">
        <w:rPr>
          <w:i/>
        </w:rPr>
        <w:t xml:space="preserve">A  </w:t>
      </w:r>
      <w:r w:rsidR="00F61853">
        <w:t>= 3 or 4 bits.</w:t>
      </w:r>
      <w:r w:rsidR="00485F68">
        <w:t xml:space="preserve">  Corresponding to </w:t>
      </w:r>
      <w:r w:rsidR="00B4643C">
        <w:t>Rel.</w:t>
      </w:r>
      <w:r w:rsidR="00485F68">
        <w:t xml:space="preserve"> 15</w:t>
      </w:r>
      <w:r w:rsidR="00DE1B1B">
        <w:t xml:space="preserve"> subband amplitudes are the </w:t>
      </w:r>
      <w:r w:rsidR="00F61853">
        <w:t xml:space="preserve">selected </w:t>
      </w:r>
      <w:r w:rsidR="00DE1B1B">
        <w:t>FD coefficients normalized by the largest coefficient amplitude of the beam</w:t>
      </w:r>
      <w:r w:rsidR="00F61853">
        <w:t xml:space="preserve">, quantized to either </w:t>
      </w:r>
      <w:r w:rsidR="00F61853">
        <w:rPr>
          <w:i/>
        </w:rPr>
        <w:t xml:space="preserve">B </w:t>
      </w:r>
      <w:r w:rsidR="00F61853">
        <w:t>= 2 or 3 bits</w:t>
      </w:r>
      <w:r w:rsidR="00DE1B1B">
        <w:t xml:space="preserve">.  Analogous to </w:t>
      </w:r>
      <w:r w:rsidR="00B4643C">
        <w:t>Rel.</w:t>
      </w:r>
      <w:r w:rsidR="00485F68">
        <w:t xml:space="preserve"> 15 </w:t>
      </w:r>
      <w:r w:rsidR="00DE1B1B">
        <w:t xml:space="preserve">subband phase is the phase </w:t>
      </w:r>
      <w:r w:rsidR="00F61853">
        <w:t>of the selected FD coefficients, quantized to</w:t>
      </w:r>
      <w:r w:rsidR="00F61853">
        <w:rPr>
          <w:i/>
        </w:rPr>
        <w:t xml:space="preserve"> C </w:t>
      </w:r>
      <w:r w:rsidR="00F61853">
        <w:t>= 3 or 4 bits. The allowed configurations of (</w:t>
      </w:r>
      <w:r w:rsidR="00F61853">
        <w:rPr>
          <w:i/>
        </w:rPr>
        <w:t>A,B</w:t>
      </w:r>
      <w:r w:rsidR="00F61853">
        <w:t>) are (4,2), (4,3), (3,2).</w:t>
      </w:r>
    </w:p>
    <w:p w14:paraId="6288AEF1" w14:textId="77777777" w:rsidR="00236B9F" w:rsidRDefault="00CF2007" w:rsidP="00FD12E8">
      <w:pPr>
        <w:spacing w:before="240" w:after="360"/>
      </w:pPr>
      <w:r>
        <w:rPr>
          <w:noProof/>
        </w:rPr>
        <w:lastRenderedPageBreak/>
        <mc:AlternateContent>
          <mc:Choice Requires="wps">
            <w:drawing>
              <wp:inline distT="0" distB="0" distL="0" distR="0" wp14:anchorId="1A1B62D4" wp14:editId="7B9505C0">
                <wp:extent cx="5513832" cy="2697480"/>
                <wp:effectExtent l="0" t="0" r="10795" b="266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3832" cy="2697480"/>
                        </a:xfrm>
                        <a:prstGeom prst="rect">
                          <a:avLst/>
                        </a:prstGeom>
                        <a:solidFill>
                          <a:srgbClr val="FFFFFF"/>
                        </a:solidFill>
                        <a:ln w="9525">
                          <a:solidFill>
                            <a:srgbClr val="000000"/>
                          </a:solidFill>
                          <a:miter lim="800000"/>
                          <a:headEnd/>
                          <a:tailEnd/>
                        </a:ln>
                      </wps:spPr>
                      <wps:txbx>
                        <w:txbxContent>
                          <w:p w14:paraId="226A6AEC" w14:textId="77777777" w:rsidR="00A76FFF" w:rsidRDefault="00A76FFF" w:rsidP="000B7ADC">
                            <w:pPr>
                              <w:pStyle w:val="Style1"/>
                              <w:numPr>
                                <w:ilvl w:val="0"/>
                                <w:numId w:val="26"/>
                              </w:numPr>
                              <w:spacing w:after="120"/>
                              <w:ind w:left="360"/>
                            </w:pPr>
                            <w:r>
                              <w:t>Alt 2-M</w:t>
                            </w:r>
                          </w:p>
                          <w:p w14:paraId="6794984E" w14:textId="77777777" w:rsidR="00A76FFF" w:rsidRDefault="00A76FFF" w:rsidP="000B7ADC">
                            <w:pPr>
                              <w:pStyle w:val="ListParagraph"/>
                              <w:widowControl w:val="0"/>
                              <w:numPr>
                                <w:ilvl w:val="0"/>
                                <w:numId w:val="24"/>
                              </w:numPr>
                              <w:spacing w:before="0" w:after="0" w:line="240" w:lineRule="auto"/>
                              <w:ind w:left="780"/>
                              <w:contextualSpacing w:val="0"/>
                            </w:pPr>
                            <w:r>
                              <w:t xml:space="preserve">UE reports the following amplitudes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rFonts w:hint="eastAsia"/>
                                <w:iCs/>
                              </w:rPr>
                              <w:t>,</w:t>
                            </w:r>
                            <w:r>
                              <w:rPr>
                                <w:iCs/>
                              </w:rPr>
                              <w:t xml:space="preserve"> for each spatial beam</w:t>
                            </w:r>
                          </w:p>
                          <w:p w14:paraId="4AA3C77F" w14:textId="77777777" w:rsidR="00A76FFF" w:rsidRDefault="00A76FFF" w:rsidP="000B7ADC">
                            <w:pPr>
                              <w:pStyle w:val="ListParagraph"/>
                              <w:widowControl w:val="0"/>
                              <w:numPr>
                                <w:ilvl w:val="0"/>
                                <w:numId w:val="23"/>
                              </w:numPr>
                              <w:spacing w:before="0" w:after="0" w:line="240" w:lineRule="auto"/>
                              <w:ind w:left="1200"/>
                              <w:contextualSpacing w:val="0"/>
                            </w:pPr>
                            <w:r>
                              <w:rPr>
                                <w:rFonts w:hint="eastAsia"/>
                              </w:rPr>
                              <w:t>T</w:t>
                            </w:r>
                            <w:r>
                              <w:t>he amplitude of the strongest coefficient per beam</w:t>
                            </w:r>
                          </w:p>
                          <w:p w14:paraId="082920D7" w14:textId="77777777" w:rsidR="00A76FFF" w:rsidRPr="00505EBD" w:rsidRDefault="00A76FFF" w:rsidP="000B7ADC">
                            <w:pPr>
                              <w:pStyle w:val="ListParagraph"/>
                              <w:widowControl w:val="0"/>
                              <w:numPr>
                                <w:ilvl w:val="1"/>
                                <w:numId w:val="27"/>
                              </w:numPr>
                              <w:spacing w:before="0" w:after="0" w:line="240" w:lineRule="auto"/>
                              <w:contextualSpacing w:val="0"/>
                            </w:pPr>
                            <w:r w:rsidRPr="00505EBD">
                              <w:t>Quantized with A bits. A = 4 or 3</w:t>
                            </w:r>
                          </w:p>
                          <w:p w14:paraId="2CDD9972" w14:textId="77777777" w:rsidR="00A76FFF" w:rsidRPr="00505EBD" w:rsidRDefault="00A76FFF" w:rsidP="000B7ADC">
                            <w:pPr>
                              <w:pStyle w:val="ListParagraph"/>
                              <w:widowControl w:val="0"/>
                              <w:numPr>
                                <w:ilvl w:val="2"/>
                                <w:numId w:val="27"/>
                              </w:numPr>
                              <w:spacing w:before="0" w:after="0" w:line="240" w:lineRule="auto"/>
                              <w:contextualSpacing w:val="0"/>
                            </w:pPr>
                            <w:r w:rsidRPr="00505EBD">
                              <w:t xml:space="preserve">For A=4,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14</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 xml:space="preserve"> , 0}</m:t>
                              </m:r>
                            </m:oMath>
                            <w:r w:rsidRPr="00505EBD">
                              <w:rPr>
                                <w:rFonts w:hint="eastAsia"/>
                              </w:rPr>
                              <w:t xml:space="preserve"> </w:t>
                            </w:r>
                            <w:r w:rsidRPr="00505EBD">
                              <w:t>(-1.5dB step size)</w:t>
                            </w:r>
                          </w:p>
                          <w:p w14:paraId="4C546CE0" w14:textId="77777777" w:rsidR="00A76FFF" w:rsidRPr="00505EBD" w:rsidRDefault="00A76FFF" w:rsidP="000B7ADC">
                            <w:pPr>
                              <w:pStyle w:val="ListParagraph"/>
                              <w:widowControl w:val="0"/>
                              <w:numPr>
                                <w:ilvl w:val="2"/>
                                <w:numId w:val="27"/>
                              </w:numPr>
                              <w:spacing w:before="0" w:after="0" w:line="240" w:lineRule="auto"/>
                              <w:contextualSpacing w:val="0"/>
                            </w:pPr>
                            <w:r w:rsidRPr="00505EBD">
                              <w:t>For A=3,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6</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oMath>
                            <w:r w:rsidRPr="00505EBD">
                              <w:rPr>
                                <w:rFonts w:hint="eastAsia"/>
                              </w:rPr>
                              <w:t>,</w:t>
                            </w:r>
                            <w:r w:rsidRPr="00505EBD">
                              <w:t>0} (-1.5dB step size)</w:t>
                            </w:r>
                          </w:p>
                          <w:p w14:paraId="5DE1ABA2" w14:textId="77777777" w:rsidR="00A76FFF" w:rsidRPr="00505EBD" w:rsidRDefault="00A76FFF" w:rsidP="000B7ADC">
                            <w:pPr>
                              <w:pStyle w:val="ListParagraph"/>
                              <w:widowControl w:val="0"/>
                              <w:numPr>
                                <w:ilvl w:val="0"/>
                                <w:numId w:val="23"/>
                              </w:numPr>
                              <w:spacing w:before="0" w:after="0" w:line="240" w:lineRule="auto"/>
                              <w:ind w:left="1200"/>
                              <w:contextualSpacing w:val="0"/>
                            </w:pPr>
                            <w:r w:rsidRPr="00505EBD">
                              <w:t>The differential amplitudes of the coefficients w.r.t. the strongest coefficient in this beam</w:t>
                            </w:r>
                          </w:p>
                          <w:p w14:paraId="35825306" w14:textId="77777777" w:rsidR="00A76FFF" w:rsidRPr="00505EBD" w:rsidRDefault="00A76FFF" w:rsidP="000B7ADC">
                            <w:pPr>
                              <w:pStyle w:val="ListParagraph"/>
                              <w:widowControl w:val="0"/>
                              <w:numPr>
                                <w:ilvl w:val="1"/>
                                <w:numId w:val="28"/>
                              </w:numPr>
                              <w:spacing w:before="0" w:after="0" w:line="240" w:lineRule="auto"/>
                              <w:contextualSpacing w:val="0"/>
                            </w:pPr>
                            <w:r w:rsidRPr="00505EBD">
                              <w:t>Quantized with B bits. B = 2 or 3</w:t>
                            </w:r>
                          </w:p>
                          <w:p w14:paraId="63B7D99B" w14:textId="77777777" w:rsidR="00A76FFF" w:rsidRPr="00505EBD" w:rsidRDefault="00A76FFF" w:rsidP="000B7ADC">
                            <w:pPr>
                              <w:pStyle w:val="ListParagraph"/>
                              <w:widowControl w:val="0"/>
                              <w:numPr>
                                <w:ilvl w:val="2"/>
                                <w:numId w:val="28"/>
                              </w:numPr>
                              <w:spacing w:before="0" w:after="0" w:line="240" w:lineRule="auto"/>
                              <w:contextualSpacing w:val="0"/>
                            </w:pPr>
                            <w:r w:rsidRPr="00505EBD">
                              <w:t xml:space="preserve">For B=2,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505EBD">
                              <w:rPr>
                                <w:rFonts w:hint="eastAsia"/>
                              </w:rPr>
                              <w:t xml:space="preserve"> </w:t>
                            </w:r>
                            <w:r w:rsidRPr="00505EBD">
                              <w:t>(-3dB step size)</w:t>
                            </w:r>
                          </w:p>
                          <w:p w14:paraId="1F23F3A4" w14:textId="77777777" w:rsidR="00A76FFF" w:rsidRPr="00505EBD" w:rsidRDefault="00A76FFF" w:rsidP="000B7ADC">
                            <w:pPr>
                              <w:pStyle w:val="ListParagraph"/>
                              <w:widowControl w:val="0"/>
                              <w:numPr>
                                <w:ilvl w:val="2"/>
                                <w:numId w:val="28"/>
                              </w:numPr>
                              <w:spacing w:before="0" w:after="0" w:line="240" w:lineRule="auto"/>
                              <w:contextualSpacing w:val="0"/>
                            </w:pPr>
                            <w:r w:rsidRPr="00505EBD">
                              <w:t xml:space="preserve">For B=3,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505EBD">
                              <w:rPr>
                                <w:rFonts w:hint="eastAsia"/>
                              </w:rPr>
                              <w:t xml:space="preserve"> </w:t>
                            </w:r>
                            <w:r w:rsidRPr="00505EBD">
                              <w:t>(-3dB step size)</w:t>
                            </w:r>
                          </w:p>
                          <w:p w14:paraId="4146965F" w14:textId="490A1383" w:rsidR="00A76FFF" w:rsidRPr="00505EBD" w:rsidRDefault="00A76FFF" w:rsidP="000B7ADC">
                            <w:pPr>
                              <w:pStyle w:val="ListParagraph"/>
                              <w:widowControl w:val="0"/>
                              <w:numPr>
                                <w:ilvl w:val="0"/>
                                <w:numId w:val="23"/>
                              </w:numPr>
                              <w:spacing w:before="0" w:after="0" w:line="240" w:lineRule="auto"/>
                              <w:ind w:left="1200"/>
                              <w:contextualSpacing w:val="0"/>
                            </w:pPr>
                            <w:r w:rsidRPr="00505EBD">
                              <w:rPr>
                                <w:rFonts w:hint="eastAsia"/>
                              </w:rPr>
                              <w:t>(</w:t>
                            </w:r>
                            <w:r w:rsidRPr="00505EBD">
                              <w:t>A, B) can be configurable from (4, 2), (4, 3), (3, 2)</w:t>
                            </w:r>
                          </w:p>
                          <w:p w14:paraId="4C039267" w14:textId="77777777" w:rsidR="00A76FFF" w:rsidRPr="000F3C1D" w:rsidRDefault="00A76FFF" w:rsidP="000B7ADC">
                            <w:pPr>
                              <w:pStyle w:val="ListParagraph"/>
                              <w:widowControl w:val="0"/>
                              <w:numPr>
                                <w:ilvl w:val="0"/>
                                <w:numId w:val="29"/>
                              </w:numPr>
                              <w:spacing w:before="0" w:after="0" w:line="240" w:lineRule="auto"/>
                              <w:contextualSpacing w:val="0"/>
                              <w:rPr>
                                <w:b/>
                              </w:rPr>
                            </w:pPr>
                            <w:r>
                              <w:t xml:space="preserve">UE reports the phases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iCs/>
                              </w:rPr>
                              <w:t xml:space="preserve">. </w:t>
                            </w:r>
                          </w:p>
                          <w:p w14:paraId="401455BB" w14:textId="77777777" w:rsidR="00A76FFF" w:rsidRPr="00591B1E" w:rsidRDefault="00A76FFF" w:rsidP="000B7ADC">
                            <w:pPr>
                              <w:pStyle w:val="ListParagraph"/>
                              <w:widowControl w:val="0"/>
                              <w:numPr>
                                <w:ilvl w:val="1"/>
                                <w:numId w:val="25"/>
                              </w:numPr>
                              <w:spacing w:before="0" w:after="0" w:line="240" w:lineRule="auto"/>
                              <w:ind w:left="1200"/>
                              <w:contextualSpacing w:val="0"/>
                              <w:rPr>
                                <w:b/>
                              </w:rPr>
                            </w:pPr>
                            <w:r>
                              <w:rPr>
                                <w:iCs/>
                              </w:rPr>
                              <w:t>Phases</w:t>
                            </w:r>
                            <w:r>
                              <w:t xml:space="preserve"> are quantized with C = 3 bits (8PSK) or 4 bits (16PSK), which is configurable</w:t>
                            </w:r>
                          </w:p>
                          <w:p w14:paraId="6729B861" w14:textId="77777777" w:rsidR="00A76FFF" w:rsidRDefault="00A76FFF" w:rsidP="00CF2007"/>
                        </w:txbxContent>
                      </wps:txbx>
                      <wps:bodyPr rot="0" vert="horz" wrap="square" lIns="91440" tIns="45720" rIns="91440" bIns="45720" anchor="t" anchorCtr="0">
                        <a:noAutofit/>
                      </wps:bodyPr>
                    </wps:wsp>
                  </a:graphicData>
                </a:graphic>
              </wp:inline>
            </w:drawing>
          </mc:Choice>
          <mc:Fallback>
            <w:pict>
              <v:shape w14:anchorId="1A1B62D4" id="_x0000_s1031" type="#_x0000_t202" style="width:434.15pt;height:21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">
                <v:textbox>
                  <w:txbxContent>
                    <w:p w14:paraId="226A6AEC" w14:textId="77777777" w:rsidR="00A76FFF" w:rsidRDefault="00A76FFF" w:rsidP="000B7ADC">
                      <w:pPr>
                        <w:pStyle w:val="Style1"/>
                        <w:numPr>
                          <w:ilvl w:val="0"/>
                          <w:numId w:val="26"/>
                        </w:numPr>
                        <w:spacing w:after="120"/>
                        <w:ind w:left="360"/>
                      </w:pPr>
                      <w:r>
                        <w:t>Alt 2-M</w:t>
                      </w:r>
                    </w:p>
                    <w:p w14:paraId="6794984E" w14:textId="77777777" w:rsidR="00A76FFF" w:rsidRDefault="00A76FFF" w:rsidP="000B7ADC">
                      <w:pPr>
                        <w:pStyle w:val="ListParagraph"/>
                        <w:widowControl w:val="0"/>
                        <w:numPr>
                          <w:ilvl w:val="0"/>
                          <w:numId w:val="24"/>
                        </w:numPr>
                        <w:spacing w:before="0" w:after="0" w:line="240" w:lineRule="auto"/>
                        <w:ind w:left="780"/>
                        <w:contextualSpacing w:val="0"/>
                      </w:pPr>
                      <w:r>
                        <w:t xml:space="preserve">UE reports the following amplitudes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rFonts w:hint="eastAsia"/>
                          <w:iCs/>
                        </w:rPr>
                        <w:t>,</w:t>
                      </w:r>
                      <w:r>
                        <w:rPr>
                          <w:iCs/>
                        </w:rPr>
                        <w:t xml:space="preserve"> for each spatial beam</w:t>
                      </w:r>
                    </w:p>
                    <w:p w14:paraId="4AA3C77F" w14:textId="77777777" w:rsidR="00A76FFF" w:rsidRDefault="00A76FFF" w:rsidP="000B7ADC">
                      <w:pPr>
                        <w:pStyle w:val="ListParagraph"/>
                        <w:widowControl w:val="0"/>
                        <w:numPr>
                          <w:ilvl w:val="0"/>
                          <w:numId w:val="23"/>
                        </w:numPr>
                        <w:spacing w:before="0" w:after="0" w:line="240" w:lineRule="auto"/>
                        <w:ind w:left="1200"/>
                        <w:contextualSpacing w:val="0"/>
                      </w:pPr>
                      <w:r>
                        <w:rPr>
                          <w:rFonts w:hint="eastAsia"/>
                        </w:rPr>
                        <w:t>T</w:t>
                      </w:r>
                      <w:r>
                        <w:t>he amplitude of the strongest coefficient per beam</w:t>
                      </w:r>
                    </w:p>
                    <w:p w14:paraId="082920D7" w14:textId="77777777" w:rsidR="00A76FFF" w:rsidRPr="00505EBD" w:rsidRDefault="00A76FFF" w:rsidP="000B7ADC">
                      <w:pPr>
                        <w:pStyle w:val="ListParagraph"/>
                        <w:widowControl w:val="0"/>
                        <w:numPr>
                          <w:ilvl w:val="1"/>
                          <w:numId w:val="27"/>
                        </w:numPr>
                        <w:spacing w:before="0" w:after="0" w:line="240" w:lineRule="auto"/>
                        <w:contextualSpacing w:val="0"/>
                      </w:pPr>
                      <w:r w:rsidRPr="00505EBD">
                        <w:t>Quantized with A bits. A = 4 or 3</w:t>
                      </w:r>
                    </w:p>
                    <w:p w14:paraId="2CDD9972" w14:textId="77777777" w:rsidR="00A76FFF" w:rsidRPr="00505EBD" w:rsidRDefault="00A76FFF" w:rsidP="000B7ADC">
                      <w:pPr>
                        <w:pStyle w:val="ListParagraph"/>
                        <w:widowControl w:val="0"/>
                        <w:numPr>
                          <w:ilvl w:val="2"/>
                          <w:numId w:val="27"/>
                        </w:numPr>
                        <w:spacing w:before="0" w:after="0" w:line="240" w:lineRule="auto"/>
                        <w:contextualSpacing w:val="0"/>
                      </w:pPr>
                      <w:r w:rsidRPr="00505EBD">
                        <w:t xml:space="preserve">For A=4,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14</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 xml:space="preserve"> , 0}</m:t>
                        </m:r>
                      </m:oMath>
                      <w:r w:rsidRPr="00505EBD">
                        <w:rPr>
                          <w:rFonts w:hint="eastAsia"/>
                        </w:rPr>
                        <w:t xml:space="preserve"> </w:t>
                      </w:r>
                      <w:r w:rsidRPr="00505EBD">
                        <w:t>(-1.5dB step size)</w:t>
                      </w:r>
                    </w:p>
                    <w:p w14:paraId="4C546CE0" w14:textId="77777777" w:rsidR="00A76FFF" w:rsidRPr="00505EBD" w:rsidRDefault="00A76FFF" w:rsidP="000B7ADC">
                      <w:pPr>
                        <w:pStyle w:val="ListParagraph"/>
                        <w:widowControl w:val="0"/>
                        <w:numPr>
                          <w:ilvl w:val="2"/>
                          <w:numId w:val="27"/>
                        </w:numPr>
                        <w:spacing w:before="0" w:after="0" w:line="240" w:lineRule="auto"/>
                        <w:contextualSpacing w:val="0"/>
                      </w:pPr>
                      <w:r w:rsidRPr="00505EBD">
                        <w:t>For A=3, the alphabet is {</w:t>
                      </w:r>
                      <m:oMath>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2</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4</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r>
                                      <w:rPr>
                                        <w:rFonts w:ascii="Cambria Math" w:hAnsi="Cambria Math"/>
                                      </w:rPr>
                                      <m:t>8</m:t>
                                    </m:r>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2</m:t>
                                        </m:r>
                                      </m:e>
                                      <m:sup>
                                        <m:r>
                                          <w:rPr>
                                            <w:rFonts w:ascii="Cambria Math" w:hAnsi="Cambria Math"/>
                                          </w:rPr>
                                          <m:t>6</m:t>
                                        </m:r>
                                      </m:sup>
                                    </m:sSup>
                                  </m:den>
                                </m:f>
                              </m:e>
                            </m:d>
                          </m:e>
                          <m:sup>
                            <m:f>
                              <m:fPr>
                                <m:ctrlPr>
                                  <w:rPr>
                                    <w:rFonts w:ascii="Cambria Math" w:hAnsi="Cambria Math"/>
                                    <w:i/>
                                  </w:rPr>
                                </m:ctrlPr>
                              </m:fPr>
                              <m:num>
                                <m:r>
                                  <w:rPr>
                                    <w:rFonts w:ascii="Cambria Math" w:hAnsi="Cambria Math"/>
                                  </w:rPr>
                                  <m:t>1</m:t>
                                </m:r>
                              </m:num>
                              <m:den>
                                <m:r>
                                  <w:rPr>
                                    <w:rFonts w:ascii="Cambria Math" w:hAnsi="Cambria Math"/>
                                  </w:rPr>
                                  <m:t>4</m:t>
                                </m:r>
                              </m:den>
                            </m:f>
                          </m:sup>
                        </m:sSup>
                      </m:oMath>
                      <w:r w:rsidRPr="00505EBD">
                        <w:rPr>
                          <w:rFonts w:hint="eastAsia"/>
                        </w:rPr>
                        <w:t>,</w:t>
                      </w:r>
                      <w:r w:rsidRPr="00505EBD">
                        <w:t>0} (-1.5dB step size)</w:t>
                      </w:r>
                    </w:p>
                    <w:p w14:paraId="5DE1ABA2" w14:textId="77777777" w:rsidR="00A76FFF" w:rsidRPr="00505EBD" w:rsidRDefault="00A76FFF" w:rsidP="000B7ADC">
                      <w:pPr>
                        <w:pStyle w:val="ListParagraph"/>
                        <w:widowControl w:val="0"/>
                        <w:numPr>
                          <w:ilvl w:val="0"/>
                          <w:numId w:val="23"/>
                        </w:numPr>
                        <w:spacing w:before="0" w:after="0" w:line="240" w:lineRule="auto"/>
                        <w:ind w:left="1200"/>
                        <w:contextualSpacing w:val="0"/>
                      </w:pPr>
                      <w:r w:rsidRPr="00505EBD">
                        <w:t>The differential amplitudes of the coefficients w.r.t. the strongest coefficient in this beam</w:t>
                      </w:r>
                    </w:p>
                    <w:p w14:paraId="35825306" w14:textId="77777777" w:rsidR="00A76FFF" w:rsidRPr="00505EBD" w:rsidRDefault="00A76FFF" w:rsidP="000B7ADC">
                      <w:pPr>
                        <w:pStyle w:val="ListParagraph"/>
                        <w:widowControl w:val="0"/>
                        <w:numPr>
                          <w:ilvl w:val="1"/>
                          <w:numId w:val="28"/>
                        </w:numPr>
                        <w:spacing w:before="0" w:after="0" w:line="240" w:lineRule="auto"/>
                        <w:contextualSpacing w:val="0"/>
                      </w:pPr>
                      <w:r w:rsidRPr="00505EBD">
                        <w:t>Quantized with B bits. B = 2 or 3</w:t>
                      </w:r>
                    </w:p>
                    <w:p w14:paraId="63B7D99B" w14:textId="77777777" w:rsidR="00A76FFF" w:rsidRPr="00505EBD" w:rsidRDefault="00A76FFF" w:rsidP="000B7ADC">
                      <w:pPr>
                        <w:pStyle w:val="ListParagraph"/>
                        <w:widowControl w:val="0"/>
                        <w:numPr>
                          <w:ilvl w:val="2"/>
                          <w:numId w:val="28"/>
                        </w:numPr>
                        <w:spacing w:before="0" w:after="0" w:line="240" w:lineRule="auto"/>
                        <w:contextualSpacing w:val="0"/>
                      </w:pPr>
                      <w:r w:rsidRPr="00505EBD">
                        <w:t xml:space="preserve">For B=2,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505EBD">
                        <w:rPr>
                          <w:rFonts w:hint="eastAsia"/>
                        </w:rPr>
                        <w:t xml:space="preserve"> </w:t>
                      </w:r>
                      <w:r w:rsidRPr="00505EBD">
                        <w:t>(-3dB step size)</w:t>
                      </w:r>
                    </w:p>
                    <w:p w14:paraId="1F23F3A4" w14:textId="77777777" w:rsidR="00A76FFF" w:rsidRPr="00505EBD" w:rsidRDefault="00A76FFF" w:rsidP="000B7ADC">
                      <w:pPr>
                        <w:pStyle w:val="ListParagraph"/>
                        <w:widowControl w:val="0"/>
                        <w:numPr>
                          <w:ilvl w:val="2"/>
                          <w:numId w:val="28"/>
                        </w:numPr>
                        <w:spacing w:before="0" w:after="0" w:line="240" w:lineRule="auto"/>
                        <w:contextualSpacing w:val="0"/>
                      </w:pPr>
                      <w:r w:rsidRPr="00505EBD">
                        <w:t xml:space="preserve">For B=3, the alphabet is </w:t>
                      </w:r>
                      <m:oMath>
                        <m:r>
                          <m:rPr>
                            <m:sty m:val="p"/>
                          </m:rPr>
                          <w:rPr>
                            <w:rFonts w:ascii="Cambria Math" w:hAnsi="Cambria Math"/>
                          </w:rPr>
                          <m:t>{1,</m:t>
                        </m:r>
                        <m:f>
                          <m:fPr>
                            <m:ctrlPr>
                              <w:rPr>
                                <w:rFonts w:ascii="Cambria Math" w:hAnsi="Cambria Math"/>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rad>
                              <m:radPr>
                                <m:degHide m:val="1"/>
                                <m:ctrlPr>
                                  <w:rPr>
                                    <w:rFonts w:ascii="Cambria Math" w:hAnsi="Cambria Math"/>
                                    <w:i/>
                                  </w:rPr>
                                </m:ctrlPr>
                              </m:radPr>
                              <m:deg/>
                              <m:e>
                                <m:r>
                                  <w:rPr>
                                    <w:rFonts w:ascii="Cambria Math" w:hAnsi="Cambria Math"/>
                                  </w:rPr>
                                  <m:t>2</m:t>
                                </m:r>
                              </m:e>
                            </m:rad>
                          </m:den>
                        </m:f>
                        <m:r>
                          <m:rPr>
                            <m:sty m:val="p"/>
                          </m:rPr>
                          <w:rPr>
                            <w:rFonts w:ascii="Cambria Math" w:hAnsi="Cambria Math"/>
                          </w:rPr>
                          <m:t>}</m:t>
                        </m:r>
                      </m:oMath>
                      <w:r w:rsidRPr="00505EBD">
                        <w:rPr>
                          <w:rFonts w:hint="eastAsia"/>
                        </w:rPr>
                        <w:t xml:space="preserve"> </w:t>
                      </w:r>
                      <w:r w:rsidRPr="00505EBD">
                        <w:t>(-3dB step size)</w:t>
                      </w:r>
                    </w:p>
                    <w:p w14:paraId="4146965F" w14:textId="490A1383" w:rsidR="00A76FFF" w:rsidRPr="00505EBD" w:rsidRDefault="00A76FFF" w:rsidP="000B7ADC">
                      <w:pPr>
                        <w:pStyle w:val="ListParagraph"/>
                        <w:widowControl w:val="0"/>
                        <w:numPr>
                          <w:ilvl w:val="0"/>
                          <w:numId w:val="23"/>
                        </w:numPr>
                        <w:spacing w:before="0" w:after="0" w:line="240" w:lineRule="auto"/>
                        <w:ind w:left="1200"/>
                        <w:contextualSpacing w:val="0"/>
                      </w:pPr>
                      <w:r w:rsidRPr="00505EBD">
                        <w:rPr>
                          <w:rFonts w:hint="eastAsia"/>
                        </w:rPr>
                        <w:t>(</w:t>
                      </w:r>
                      <w:r w:rsidRPr="00505EBD">
                        <w:t>A, B) can be configurable from (4, 2), (4, 3), (3, 2)</w:t>
                      </w:r>
                    </w:p>
                    <w:p w14:paraId="4C039267" w14:textId="77777777" w:rsidR="00A76FFF" w:rsidRPr="000F3C1D" w:rsidRDefault="00A76FFF" w:rsidP="000B7ADC">
                      <w:pPr>
                        <w:pStyle w:val="ListParagraph"/>
                        <w:widowControl w:val="0"/>
                        <w:numPr>
                          <w:ilvl w:val="0"/>
                          <w:numId w:val="29"/>
                        </w:numPr>
                        <w:spacing w:before="0" w:after="0" w:line="240" w:lineRule="auto"/>
                        <w:contextualSpacing w:val="0"/>
                        <w:rPr>
                          <w:b/>
                        </w:rPr>
                      </w:pPr>
                      <w:r>
                        <w:t xml:space="preserve">UE reports the phases of the coefficients in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Pr>
                          <w:iCs/>
                        </w:rPr>
                        <w:t xml:space="preserve">. </w:t>
                      </w:r>
                    </w:p>
                    <w:p w14:paraId="401455BB" w14:textId="77777777" w:rsidR="00A76FFF" w:rsidRPr="00591B1E" w:rsidRDefault="00A76FFF" w:rsidP="000B7ADC">
                      <w:pPr>
                        <w:pStyle w:val="ListParagraph"/>
                        <w:widowControl w:val="0"/>
                        <w:numPr>
                          <w:ilvl w:val="1"/>
                          <w:numId w:val="25"/>
                        </w:numPr>
                        <w:spacing w:before="0" w:after="0" w:line="240" w:lineRule="auto"/>
                        <w:ind w:left="1200"/>
                        <w:contextualSpacing w:val="0"/>
                        <w:rPr>
                          <w:b/>
                        </w:rPr>
                      </w:pPr>
                      <w:r>
                        <w:rPr>
                          <w:iCs/>
                        </w:rPr>
                        <w:t>Phases</w:t>
                      </w:r>
                      <w:r>
                        <w:t xml:space="preserve"> are quantized with C = 3 bits (8PSK) or 4 bits (16PSK), which is configurable</w:t>
                      </w:r>
                    </w:p>
                    <w:p w14:paraId="6729B861" w14:textId="77777777" w:rsidR="00A76FFF" w:rsidRDefault="00A76FFF" w:rsidP="00CF2007"/>
                  </w:txbxContent>
                </v:textbox>
                <w10:anchorlock/>
              </v:shape>
            </w:pict>
          </mc:Fallback>
        </mc:AlternateContent>
      </w:r>
    </w:p>
    <w:p w14:paraId="5C2789FC" w14:textId="101F42E6" w:rsidR="00433797" w:rsidRDefault="00433797" w:rsidP="0007172B">
      <w:pPr>
        <w:pStyle w:val="Heading2"/>
        <w:keepLines/>
        <w:numPr>
          <w:ilvl w:val="0"/>
          <w:numId w:val="0"/>
        </w:numPr>
        <w:spacing w:before="240"/>
        <w:rPr>
          <w:rFonts w:ascii="Times New Roman" w:hAnsi="Times New Roman"/>
          <w:b w:val="0"/>
          <w:sz w:val="22"/>
          <w:u w:val="single"/>
        </w:rPr>
      </w:pPr>
      <w:r w:rsidRPr="009549BD">
        <w:rPr>
          <w:rFonts w:ascii="Times New Roman" w:hAnsi="Times New Roman"/>
          <w:b w:val="0"/>
          <w:sz w:val="22"/>
          <w:u w:val="single"/>
        </w:rPr>
        <w:t>Alt 2-M</w:t>
      </w:r>
      <w:r>
        <w:rPr>
          <w:rFonts w:ascii="Times New Roman" w:hAnsi="Times New Roman"/>
          <w:b w:val="0"/>
          <w:sz w:val="22"/>
          <w:u w:val="single"/>
        </w:rPr>
        <w:t>’</w:t>
      </w:r>
    </w:p>
    <w:p w14:paraId="6E851112" w14:textId="5ECBB0B8" w:rsidR="00892234" w:rsidRPr="00433797" w:rsidRDefault="003A33F0" w:rsidP="00433797">
      <w:r>
        <w:t>In Alt 2-M coefficients are represented relative to strongest coefficient of its beam and therefore there are 2</w:t>
      </w:r>
      <w:r>
        <w:rPr>
          <w:i/>
        </w:rPr>
        <w:t xml:space="preserve">L-1 </w:t>
      </w:r>
      <w:r>
        <w:t xml:space="preserve">reference values that need to signaled which increases the overhead relative to Alt 1 and 4.  Alt-2M’ </w:t>
      </w:r>
      <w:r>
        <w:lastRenderedPageBreak/>
        <w:t xml:space="preserve">instead uses only two references, one per polarization and coefficients are referenced relative to the largest </w:t>
      </w:r>
      <w:r w:rsidR="00224E65">
        <w:rPr>
          <w:noProof/>
        </w:rPr>
        <mc:AlternateContent>
          <mc:Choice Requires="wps">
            <w:drawing>
              <wp:anchor distT="45720" distB="45720" distL="114300" distR="114300" simplePos="0" relativeHeight="251669504" behindDoc="0" locked="0" layoutInCell="1" allowOverlap="1" wp14:anchorId="5336AF0A" wp14:editId="47477376">
                <wp:simplePos x="0" y="0"/>
                <wp:positionH relativeFrom="margin">
                  <wp:align>left</wp:align>
                </wp:positionH>
                <wp:positionV relativeFrom="paragraph">
                  <wp:posOffset>415060</wp:posOffset>
                </wp:positionV>
                <wp:extent cx="5146675" cy="4828309"/>
                <wp:effectExtent l="0" t="0" r="15875" b="10795"/>
                <wp:wrapTopAndBottom/>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6675" cy="4828309"/>
                        </a:xfrm>
                        <a:prstGeom prst="rect">
                          <a:avLst/>
                        </a:prstGeom>
                        <a:solidFill>
                          <a:srgbClr val="FFFFFF"/>
                        </a:solidFill>
                        <a:ln w="9525">
                          <a:solidFill>
                            <a:srgbClr val="000000"/>
                          </a:solidFill>
                          <a:miter lim="800000"/>
                          <a:headEnd/>
                          <a:tailEnd/>
                        </a:ln>
                      </wps:spPr>
                      <wps:txbx>
                        <w:txbxContent>
                          <w:p w14:paraId="62334147" w14:textId="1CB3DCE2" w:rsidR="00A76FFF" w:rsidRPr="00531C85" w:rsidRDefault="00A76FFF" w:rsidP="009F0A60">
                            <w:pPr>
                              <w:pStyle w:val="ListParagraph"/>
                              <w:numPr>
                                <w:ilvl w:val="0"/>
                                <w:numId w:val="34"/>
                              </w:numPr>
                            </w:pPr>
                            <w:r w:rsidRPr="00531C85">
                              <w:t>UE reports the following for the quantization of the coefficients in  </w:t>
                            </w:r>
                            <m:oMath>
                              <m:acc>
                                <m:accPr>
                                  <m:chr m:val="̃"/>
                                  <m:ctrlPr>
                                    <w:rPr>
                                      <w:rFonts w:ascii="Cambria Math" w:hAnsi="Cambria Math"/>
                                    </w:rPr>
                                  </m:ctrlPr>
                                </m:accPr>
                                <m:e>
                                  <m:sSub>
                                    <m:sSubPr>
                                      <m:ctrlPr>
                                        <w:rPr>
                                          <w:rFonts w:ascii="Cambria Math" w:hAnsi="Cambria Math"/>
                                          <w:b/>
                                        </w:rPr>
                                      </m:ctrlPr>
                                    </m:sSubPr>
                                    <m:e>
                                      <m:r>
                                        <m:rPr>
                                          <m:sty m:val="b"/>
                                        </m:rPr>
                                        <w:rPr>
                                          <w:rFonts w:ascii="Cambria Math" w:hAnsi="Cambria Math"/>
                                        </w:rPr>
                                        <m:t>W</m:t>
                                      </m:r>
                                    </m:e>
                                    <m:sub>
                                      <m:r>
                                        <m:rPr>
                                          <m:sty m:val="b"/>
                                        </m:rPr>
                                        <w:rPr>
                                          <w:rFonts w:ascii="Cambria Math" w:hAnsi="Cambria Math"/>
                                        </w:rPr>
                                        <m:t>2</m:t>
                                      </m:r>
                                    </m:sub>
                                  </m:sSub>
                                </m:e>
                              </m:acc>
                            </m:oMath>
                            <w:r w:rsidRPr="00531C85">
                              <w:t>:</w:t>
                            </w:r>
                          </w:p>
                          <w:p w14:paraId="3E328506" w14:textId="4C6FB9EC" w:rsidR="00A76FFF" w:rsidRPr="00531C85" w:rsidRDefault="00A76FFF" w:rsidP="009F0A60">
                            <w:pPr>
                              <w:pStyle w:val="ListParagraph"/>
                              <w:numPr>
                                <w:ilvl w:val="1"/>
                                <w:numId w:val="34"/>
                              </w:numPr>
                              <w:rPr>
                                <w:rStyle w:val="Emphasis"/>
                                <w:i w:val="0"/>
                                <w:iCs w:val="0"/>
                              </w:rPr>
                            </w:pPr>
                            <w:r w:rsidRPr="00531C85">
                              <w:t xml:space="preserve">Strongest coefficient indicator: </w:t>
                            </w:r>
                            <w:r w:rsidRPr="00531C85">
                              <w:rPr>
                                <w:rStyle w:val="Emphasis"/>
                                <w:i w:val="0"/>
                              </w:rPr>
                              <w:t>ceil(log2(K_NZ)) bits, where K_NZ  equals number of NZ coefficients reported using the bitmap</w:t>
                            </w:r>
                          </w:p>
                          <w:p w14:paraId="3B6F3369" w14:textId="6979F687" w:rsidR="00A76FFF" w:rsidRPr="00531C85" w:rsidRDefault="00A76FFF" w:rsidP="009F0A60">
                            <w:pPr>
                              <w:pStyle w:val="ListParagraph"/>
                              <w:numPr>
                                <w:ilvl w:val="2"/>
                                <w:numId w:val="34"/>
                              </w:numPr>
                              <w:rPr>
                                <w:rStyle w:val="Emphasis"/>
                                <w:i w:val="0"/>
                                <w:iCs w:val="0"/>
                              </w:rPr>
                            </w:pPr>
                            <w:r w:rsidRPr="00531C85">
                              <w:rPr>
                                <w:rStyle w:val="Emphasis"/>
                                <w:i w:val="0"/>
                                <w:iCs w:val="0"/>
                              </w:rPr>
                              <w:t>Strongest coefficient indicator</w:t>
                            </w:r>
                          </w:p>
                          <w:p w14:paraId="753C75B6" w14:textId="06F37E6D" w:rsidR="00A76FFF" w:rsidRPr="00531C85" w:rsidRDefault="00A76FFF" w:rsidP="009F0A60">
                            <w:pPr>
                              <w:pStyle w:val="ListParagraph"/>
                              <w:numPr>
                                <w:ilvl w:val="3"/>
                                <w:numId w:val="34"/>
                              </w:numPr>
                              <w:rPr>
                                <w:rStyle w:val="Emphasis"/>
                                <w:i w:val="0"/>
                                <w:iCs w:val="0"/>
                              </w:rPr>
                            </w:pPr>
                            <w:r w:rsidRPr="00531C85">
                              <w:rPr>
                                <w:rStyle w:val="Emphasis"/>
                                <w:i w:val="0"/>
                              </w:rPr>
                              <w:t>Strongest coefficient = 1 (hence its amplitude/phase are not reported)</w:t>
                            </w:r>
                          </w:p>
                          <w:p w14:paraId="4645C5DB" w14:textId="4A669782" w:rsidR="00A76FFF" w:rsidRPr="00531C85" w:rsidRDefault="00A76FFF" w:rsidP="0031770A">
                            <w:pPr>
                              <w:pStyle w:val="ListParagraph"/>
                              <w:numPr>
                                <w:ilvl w:val="1"/>
                                <w:numId w:val="34"/>
                              </w:numPr>
                              <w:rPr>
                                <w:rStyle w:val="Emphasis"/>
                                <w:i w:val="0"/>
                                <w:iCs w:val="0"/>
                              </w:rPr>
                            </w:pPr>
                            <w:r w:rsidRPr="00531C85">
                              <w:rPr>
                                <w:rStyle w:val="Emphasis"/>
                                <w:i w:val="0"/>
                              </w:rPr>
                              <w:t>Two referene amplitudes (for two polarizations).</w:t>
                            </w:r>
                          </w:p>
                          <w:p w14:paraId="5CCF4319" w14:textId="33810770" w:rsidR="00A76FFF" w:rsidRPr="00531C85" w:rsidRDefault="00A76FFF" w:rsidP="0031770A">
                            <w:pPr>
                              <w:pStyle w:val="ListParagraph"/>
                              <w:numPr>
                                <w:ilvl w:val="2"/>
                                <w:numId w:val="34"/>
                              </w:numPr>
                              <w:rPr>
                                <w:rStyle w:val="Emphasis"/>
                                <w:i w:val="0"/>
                                <w:iCs w:val="0"/>
                              </w:rPr>
                            </w:pPr>
                            <w:r w:rsidRPr="00531C85">
                              <w:rPr>
                                <w:rStyle w:val="Emphasis"/>
                                <w:i w:val="0"/>
                              </w:rPr>
                              <w:t>For the polarization of the strongest coefficient, reference amplitude = 1 (hence it is not reported)</w:t>
                            </w:r>
                          </w:p>
                          <w:p w14:paraId="7807134C" w14:textId="49F0A261" w:rsidR="00A76FFF" w:rsidRPr="00531C85" w:rsidRDefault="00A76FFF" w:rsidP="0031770A">
                            <w:pPr>
                              <w:pStyle w:val="ListParagraph"/>
                              <w:numPr>
                                <w:ilvl w:val="2"/>
                                <w:numId w:val="34"/>
                              </w:numPr>
                              <w:rPr>
                                <w:rStyle w:val="Emphasis"/>
                                <w:i w:val="0"/>
                                <w:iCs w:val="0"/>
                              </w:rPr>
                            </w:pPr>
                            <w:r w:rsidRPr="00531C85">
                              <w:rPr>
                                <w:rStyle w:val="Emphasis"/>
                                <w:i w:val="0"/>
                              </w:rPr>
                              <w:t>For A=4, the alphabet is  (-1.5dB step size)</w:t>
                            </w:r>
                          </w:p>
                          <w:p w14:paraId="5B6FAE87" w14:textId="452D57EC" w:rsidR="00A76FFF" w:rsidRPr="00531C85" w:rsidRDefault="00A76FFF" w:rsidP="0031770A">
                            <w:pPr>
                              <w:pStyle w:val="ListParagraph"/>
                              <w:numPr>
                                <w:ilvl w:val="3"/>
                                <w:numId w:val="34"/>
                              </w:numPr>
                            </w:pPr>
                            <m:oMath>
                              <m:d>
                                <m:dPr>
                                  <m:begChr m:val="{"/>
                                  <m:endChr m:val="}"/>
                                  <m:ctrlPr>
                                    <w:rPr>
                                      <w:rFonts w:ascii="Cambria Math" w:hAnsi="Cambria Math"/>
                                    </w:rPr>
                                  </m:ctrlPr>
                                </m:dPr>
                                <m:e>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14</m:t>
                                                  </m:r>
                                                </m:sup>
                                              </m:sSup>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,0</m:t>
                                  </m:r>
                                </m:e>
                              </m:d>
                            </m:oMath>
                          </w:p>
                          <w:p w14:paraId="34B07662" w14:textId="3C4BBC69" w:rsidR="00A76FFF" w:rsidRPr="00531C85" w:rsidRDefault="00A76FFF" w:rsidP="0031770A">
                            <w:pPr>
                              <w:pStyle w:val="ListParagraph"/>
                              <w:numPr>
                                <w:ilvl w:val="2"/>
                                <w:numId w:val="34"/>
                              </w:numPr>
                              <w:rPr>
                                <w:rStyle w:val="Emphasis"/>
                                <w:i w:val="0"/>
                                <w:iCs w:val="0"/>
                              </w:rPr>
                            </w:pPr>
                            <w:r w:rsidRPr="00531C85">
                              <w:rPr>
                                <w:rStyle w:val="Emphasis"/>
                                <w:i w:val="0"/>
                              </w:rPr>
                              <w:t>For A=3, the alphabet is  (-1.5dB step size)</w:t>
                            </w:r>
                          </w:p>
                          <w:p w14:paraId="42637402" w14:textId="77777777" w:rsidR="00A76FFF" w:rsidRPr="0031770A" w:rsidRDefault="00A76FFF" w:rsidP="0031770A">
                            <w:pPr>
                              <w:pStyle w:val="ListParagraph"/>
                              <w:numPr>
                                <w:ilvl w:val="3"/>
                                <w:numId w:val="34"/>
                              </w:numPr>
                              <w:rPr>
                                <w:rStyle w:val="Emphasis"/>
                                <w:i w:val="0"/>
                                <w:iCs w:val="0"/>
                              </w:rPr>
                            </w:pPr>
                            <m:oMath>
                              <m:d>
                                <m:dPr>
                                  <m:begChr m:val="{"/>
                                  <m:endChr m:val="}"/>
                                  <m:ctrlPr>
                                    <w:rPr>
                                      <w:rStyle w:val="Emphasis"/>
                                      <w:rFonts w:ascii="Cambria Math" w:hAnsi="Cambria Math"/>
                                      <w:i w:val="0"/>
                                      <w:iCs w:val="0"/>
                                    </w:rPr>
                                  </m:ctrlPr>
                                </m:dPr>
                                <m:e>
                                  <m:r>
                                    <m:rPr>
                                      <m:sty m:val="p"/>
                                    </m:rPr>
                                    <w:rPr>
                                      <w:rStyle w:val="Emphasis"/>
                                      <w:rFonts w:ascii="Cambria Math" w:hAnsi="Cambria Math"/>
                                    </w:rPr>
                                    <m:t>1,</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2</m:t>
                                              </m:r>
                                            </m:den>
                                          </m:f>
                                        </m:e>
                                      </m:d>
                                    </m:e>
                                    <m:sup>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sup>
                                  </m:sSup>
                                  <m:r>
                                    <m:rPr>
                                      <m:sty m:val="p"/>
                                    </m:rPr>
                                    <w:rPr>
                                      <w:rStyle w:val="Emphasis"/>
                                      <w:rFonts w:ascii="Cambria Math" w:hAnsi="Cambria Math"/>
                                    </w:rPr>
                                    <m:t>,</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e>
                                      </m:d>
                                    </m:e>
                                    <m:sup>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e>
                                      </m:d>
                                      <m:r>
                                        <m:rPr>
                                          <m:sty m:val="p"/>
                                        </m:rPr>
                                        <w:rPr>
                                          <w:rStyle w:val="Emphasis"/>
                                          <w:rFonts w:ascii="Cambria Math" w:hAnsi="Cambria Math"/>
                                        </w:rPr>
                                        <m:t xml:space="preserve"> </m:t>
                                      </m:r>
                                    </m:sup>
                                  </m:sSup>
                                  <m:r>
                                    <m:rPr>
                                      <m:sty m:val="p"/>
                                    </m:rPr>
                                    <w:rPr>
                                      <w:rStyle w:val="Emphasis"/>
                                      <w:rFonts w:ascii="Cambria Math" w:hAnsi="Cambria Math"/>
                                    </w:rPr>
                                    <m:t>,</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8</m:t>
                                              </m:r>
                                            </m:den>
                                          </m:f>
                                        </m:e>
                                      </m:d>
                                    </m:e>
                                    <m:sup>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sup>
                                  </m:sSup>
                                  <m:r>
                                    <m:rPr>
                                      <m:sty m:val="p"/>
                                    </m:rPr>
                                    <w:rPr>
                                      <w:rStyle w:val="Emphasis"/>
                                      <w:rFonts w:ascii="Cambria Math" w:hAnsi="Cambria Math"/>
                                    </w:rPr>
                                    <m:t>,…,</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6</m:t>
                                                  </m:r>
                                                </m:sup>
                                              </m:sSup>
                                            </m:den>
                                          </m:f>
                                        </m:e>
                                      </m:d>
                                    </m:e>
                                    <m:sup>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sup>
                                  </m:sSup>
                                  <m:r>
                                    <m:rPr>
                                      <m:sty m:val="p"/>
                                    </m:rPr>
                                    <w:rPr>
                                      <w:rStyle w:val="Emphasis"/>
                                      <w:rFonts w:ascii="Cambria Math" w:hAnsi="Cambria Math"/>
                                    </w:rPr>
                                    <m:t>,0</m:t>
                                  </m:r>
                                </m:e>
                              </m:d>
                            </m:oMath>
                          </w:p>
                          <w:p w14:paraId="1DA078B0" w14:textId="5C624E51" w:rsidR="00A76FFF" w:rsidRPr="0031770A" w:rsidRDefault="00A76FFF" w:rsidP="0031770A">
                            <w:pPr>
                              <w:pStyle w:val="ListParagraph"/>
                              <w:numPr>
                                <w:ilvl w:val="1"/>
                                <w:numId w:val="34"/>
                              </w:numPr>
                              <w:rPr>
                                <w:rStyle w:val="Emphasis"/>
                                <w:i w:val="0"/>
                                <w:iCs w:val="0"/>
                              </w:rPr>
                            </w:pPr>
                            <w:r w:rsidRPr="0031770A">
                              <w:rPr>
                                <w:rStyle w:val="Emphasis"/>
                                <w:i w:val="0"/>
                              </w:rPr>
                              <w:t>For each polarization, the differential amplitudes of the coefficients w.r.t. the reference amplitude in this polarization</w:t>
                            </w:r>
                          </w:p>
                          <w:p w14:paraId="0A9A606B" w14:textId="0F9AC31F" w:rsidR="00A76FFF" w:rsidRPr="00531C85" w:rsidRDefault="00A76FFF" w:rsidP="0031770A">
                            <w:pPr>
                              <w:pStyle w:val="ListParagraph"/>
                              <w:numPr>
                                <w:ilvl w:val="4"/>
                                <w:numId w:val="34"/>
                              </w:numPr>
                              <w:ind w:left="1800"/>
                              <w:rPr>
                                <w:rStyle w:val="Emphasis"/>
                                <w:i w:val="0"/>
                                <w:iCs w:val="0"/>
                              </w:rPr>
                            </w:pPr>
                            <w:r w:rsidRPr="00531C85">
                              <w:rPr>
                                <w:rStyle w:val="Emphasis"/>
                                <w:i w:val="0"/>
                              </w:rPr>
                              <w:t>Quantized with B bits. B = 2 or 3</w:t>
                            </w:r>
                          </w:p>
                          <w:p w14:paraId="3F3C3F19" w14:textId="22D66366" w:rsidR="00A76FFF" w:rsidRPr="00531C85" w:rsidRDefault="00A76FFF" w:rsidP="0031770A">
                            <w:pPr>
                              <w:pStyle w:val="ListParagraph"/>
                              <w:numPr>
                                <w:ilvl w:val="5"/>
                                <w:numId w:val="34"/>
                              </w:numPr>
                              <w:ind w:left="2520"/>
                              <w:rPr>
                                <w:rStyle w:val="Emphasis"/>
                                <w:i w:val="0"/>
                                <w:iCs w:val="0"/>
                              </w:rPr>
                            </w:pPr>
                            <w:r w:rsidRPr="00531C85">
                              <w:rPr>
                                <w:rStyle w:val="Emphasis"/>
                                <w:i w:val="0"/>
                              </w:rPr>
                              <w:t>For B=2, the alphabet is (-3dB step size)</w:t>
                            </w:r>
                          </w:p>
                          <w:p w14:paraId="377266E3" w14:textId="6015D651" w:rsidR="00A76FFF" w:rsidRPr="00531C85" w:rsidRDefault="00A76FFF" w:rsidP="0031770A">
                            <w:pPr>
                              <w:pStyle w:val="ListParagraph"/>
                              <w:widowControl w:val="0"/>
                              <w:numPr>
                                <w:ilvl w:val="6"/>
                                <w:numId w:val="28"/>
                              </w:numPr>
                              <w:spacing w:before="0" w:after="0" w:line="240" w:lineRule="auto"/>
                              <w:ind w:left="3240"/>
                              <w:contextualSpacing w:val="0"/>
                            </w:pPr>
                            <w:r w:rsidRPr="00531C85">
                              <w:t xml:space="preserve"> </w:t>
                            </w:r>
                            <m:oMath>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oMath>
                          </w:p>
                          <w:p w14:paraId="3AE1D993" w14:textId="76C836C3" w:rsidR="00A76FFF" w:rsidRPr="00531C85" w:rsidRDefault="00A76FFF" w:rsidP="0031770A">
                            <w:pPr>
                              <w:pStyle w:val="ListParagraph"/>
                              <w:widowControl w:val="0"/>
                              <w:numPr>
                                <w:ilvl w:val="5"/>
                                <w:numId w:val="28"/>
                              </w:numPr>
                              <w:spacing w:before="0" w:after="0" w:line="240" w:lineRule="auto"/>
                              <w:ind w:left="2520"/>
                              <w:contextualSpacing w:val="0"/>
                            </w:pPr>
                            <w:r w:rsidRPr="00531C85">
                              <w:t>For B=3, the alphabet is (-3dB step size)</w:t>
                            </w:r>
                          </w:p>
                          <w:p w14:paraId="15AFFAA7" w14:textId="3FF8BAE1" w:rsidR="00A76FFF" w:rsidRPr="00531C85" w:rsidRDefault="00A76FFF" w:rsidP="0031770A">
                            <w:pPr>
                              <w:pStyle w:val="ListParagraph"/>
                              <w:numPr>
                                <w:ilvl w:val="6"/>
                                <w:numId w:val="34"/>
                              </w:numPr>
                              <w:ind w:left="3240"/>
                              <w:rPr>
                                <w:rStyle w:val="Emphasis"/>
                                <w:i w:val="0"/>
                                <w:iCs w:val="0"/>
                              </w:rPr>
                            </w:pPr>
                            <m:oMath>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oMath>
                          </w:p>
                          <w:p w14:paraId="6188986D" w14:textId="788C520C" w:rsidR="00A76FFF" w:rsidRPr="00531C85" w:rsidRDefault="00A76FFF" w:rsidP="000322A0">
                            <w:pPr>
                              <w:pStyle w:val="ListParagraph"/>
                              <w:numPr>
                                <w:ilvl w:val="2"/>
                                <w:numId w:val="34"/>
                              </w:numPr>
                              <w:rPr>
                                <w:rStyle w:val="Emphasis"/>
                                <w:i w:val="0"/>
                                <w:iCs w:val="0"/>
                              </w:rPr>
                            </w:pPr>
                            <w:r w:rsidRPr="00531C85">
                              <w:rPr>
                                <w:rStyle w:val="Emphasis"/>
                                <w:i w:val="0"/>
                              </w:rPr>
                              <w:t xml:space="preserve"> (A, B) can be configurable from (4, 2), (4, 3), (3, 2)</w:t>
                            </w:r>
                          </w:p>
                          <w:p w14:paraId="5033184B" w14:textId="5337E869" w:rsidR="00A76FFF" w:rsidRPr="00531C85" w:rsidRDefault="00A76FFF" w:rsidP="0031770A">
                            <w:pPr>
                              <w:pStyle w:val="ListParagraph"/>
                              <w:numPr>
                                <w:ilvl w:val="1"/>
                                <w:numId w:val="34"/>
                              </w:numPr>
                            </w:pPr>
                            <w:r w:rsidRPr="00531C85">
                              <w:rPr>
                                <w:rStyle w:val="Emphasis"/>
                                <w:i w:val="0"/>
                              </w:rPr>
                              <w:t>Each phase is quantized with C = 3 bits (8PSK) or 4 bits (16PSK), which is configurable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36AF0A" id="_x0000_s1032" type="#_x0000_t202" style="position:absolute;left:0;text-align:left;margin-left:0;margin-top:32.7pt;width:405.25pt;height:380.2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">
                <v:textbox>
                  <w:txbxContent>
                    <w:p w14:paraId="62334147" w14:textId="1CB3DCE2" w:rsidR="00A76FFF" w:rsidRPr="00531C85" w:rsidRDefault="00A76FFF" w:rsidP="009F0A60">
                      <w:pPr>
                        <w:pStyle w:val="ListParagraph"/>
                        <w:numPr>
                          <w:ilvl w:val="0"/>
                          <w:numId w:val="34"/>
                        </w:numPr>
                      </w:pPr>
                      <w:r w:rsidRPr="00531C85">
                        <w:t>UE reports the following for the quantization of the coefficients in  </w:t>
                      </w:r>
                      <m:oMath>
                        <m:acc>
                          <m:accPr>
                            <m:chr m:val="̃"/>
                            <m:ctrlPr>
                              <w:rPr>
                                <w:rFonts w:ascii="Cambria Math" w:hAnsi="Cambria Math"/>
                              </w:rPr>
                            </m:ctrlPr>
                          </m:accPr>
                          <m:e>
                            <m:sSub>
                              <m:sSubPr>
                                <m:ctrlPr>
                                  <w:rPr>
                                    <w:rFonts w:ascii="Cambria Math" w:hAnsi="Cambria Math"/>
                                    <w:b/>
                                  </w:rPr>
                                </m:ctrlPr>
                              </m:sSubPr>
                              <m:e>
                                <m:r>
                                  <m:rPr>
                                    <m:sty m:val="b"/>
                                  </m:rPr>
                                  <w:rPr>
                                    <w:rFonts w:ascii="Cambria Math" w:hAnsi="Cambria Math"/>
                                  </w:rPr>
                                  <m:t>W</m:t>
                                </m:r>
                              </m:e>
                              <m:sub>
                                <m:r>
                                  <m:rPr>
                                    <m:sty m:val="b"/>
                                  </m:rPr>
                                  <w:rPr>
                                    <w:rFonts w:ascii="Cambria Math" w:hAnsi="Cambria Math"/>
                                  </w:rPr>
                                  <m:t>2</m:t>
                                </m:r>
                              </m:sub>
                            </m:sSub>
                          </m:e>
                        </m:acc>
                      </m:oMath>
                      <w:r w:rsidRPr="00531C85">
                        <w:t>:</w:t>
                      </w:r>
                    </w:p>
                    <w:p w14:paraId="3E328506" w14:textId="4C6FB9EC" w:rsidR="00A76FFF" w:rsidRPr="00531C85" w:rsidRDefault="00A76FFF" w:rsidP="009F0A60">
                      <w:pPr>
                        <w:pStyle w:val="ListParagraph"/>
                        <w:numPr>
                          <w:ilvl w:val="1"/>
                          <w:numId w:val="34"/>
                        </w:numPr>
                        <w:rPr>
                          <w:rStyle w:val="Emphasis"/>
                          <w:i w:val="0"/>
                          <w:iCs w:val="0"/>
                        </w:rPr>
                      </w:pPr>
                      <w:r w:rsidRPr="00531C85">
                        <w:t xml:space="preserve">Strongest coefficient indicator: </w:t>
                      </w:r>
                      <w:r w:rsidRPr="00531C85">
                        <w:rPr>
                          <w:rStyle w:val="Emphasis"/>
                          <w:i w:val="0"/>
                        </w:rPr>
                        <w:t>ceil(log2(K_NZ)) bits, where K_NZ  equals number of NZ coefficients reported using the bitmap</w:t>
                      </w:r>
                    </w:p>
                    <w:p w14:paraId="3B6F3369" w14:textId="6979F687" w:rsidR="00A76FFF" w:rsidRPr="00531C85" w:rsidRDefault="00A76FFF" w:rsidP="009F0A60">
                      <w:pPr>
                        <w:pStyle w:val="ListParagraph"/>
                        <w:numPr>
                          <w:ilvl w:val="2"/>
                          <w:numId w:val="34"/>
                        </w:numPr>
                        <w:rPr>
                          <w:rStyle w:val="Emphasis"/>
                          <w:i w:val="0"/>
                          <w:iCs w:val="0"/>
                        </w:rPr>
                      </w:pPr>
                      <w:r w:rsidRPr="00531C85">
                        <w:rPr>
                          <w:rStyle w:val="Emphasis"/>
                          <w:i w:val="0"/>
                          <w:iCs w:val="0"/>
                        </w:rPr>
                        <w:t>Strongest coefficient indicator</w:t>
                      </w:r>
                    </w:p>
                    <w:p w14:paraId="753C75B6" w14:textId="06F37E6D" w:rsidR="00A76FFF" w:rsidRPr="00531C85" w:rsidRDefault="00A76FFF" w:rsidP="009F0A60">
                      <w:pPr>
                        <w:pStyle w:val="ListParagraph"/>
                        <w:numPr>
                          <w:ilvl w:val="3"/>
                          <w:numId w:val="34"/>
                        </w:numPr>
                        <w:rPr>
                          <w:rStyle w:val="Emphasis"/>
                          <w:i w:val="0"/>
                          <w:iCs w:val="0"/>
                        </w:rPr>
                      </w:pPr>
                      <w:r w:rsidRPr="00531C85">
                        <w:rPr>
                          <w:rStyle w:val="Emphasis"/>
                          <w:i w:val="0"/>
                        </w:rPr>
                        <w:t>Strongest coefficient = 1 (hence its amplitude/phase are not reported)</w:t>
                      </w:r>
                    </w:p>
                    <w:p w14:paraId="4645C5DB" w14:textId="4A669782" w:rsidR="00A76FFF" w:rsidRPr="00531C85" w:rsidRDefault="00A76FFF" w:rsidP="0031770A">
                      <w:pPr>
                        <w:pStyle w:val="ListParagraph"/>
                        <w:numPr>
                          <w:ilvl w:val="1"/>
                          <w:numId w:val="34"/>
                        </w:numPr>
                        <w:rPr>
                          <w:rStyle w:val="Emphasis"/>
                          <w:i w:val="0"/>
                          <w:iCs w:val="0"/>
                        </w:rPr>
                      </w:pPr>
                      <w:r w:rsidRPr="00531C85">
                        <w:rPr>
                          <w:rStyle w:val="Emphasis"/>
                          <w:i w:val="0"/>
                        </w:rPr>
                        <w:t>Two referene amplitudes (for two polarizations).</w:t>
                      </w:r>
                    </w:p>
                    <w:p w14:paraId="5CCF4319" w14:textId="33810770" w:rsidR="00A76FFF" w:rsidRPr="00531C85" w:rsidRDefault="00A76FFF" w:rsidP="0031770A">
                      <w:pPr>
                        <w:pStyle w:val="ListParagraph"/>
                        <w:numPr>
                          <w:ilvl w:val="2"/>
                          <w:numId w:val="34"/>
                        </w:numPr>
                        <w:rPr>
                          <w:rStyle w:val="Emphasis"/>
                          <w:i w:val="0"/>
                          <w:iCs w:val="0"/>
                        </w:rPr>
                      </w:pPr>
                      <w:r w:rsidRPr="00531C85">
                        <w:rPr>
                          <w:rStyle w:val="Emphasis"/>
                          <w:i w:val="0"/>
                        </w:rPr>
                        <w:t>For the polarization of the strongest coefficient, reference amplitude = 1 (hence it is not reported)</w:t>
                      </w:r>
                    </w:p>
                    <w:p w14:paraId="7807134C" w14:textId="49F0A261" w:rsidR="00A76FFF" w:rsidRPr="00531C85" w:rsidRDefault="00A76FFF" w:rsidP="0031770A">
                      <w:pPr>
                        <w:pStyle w:val="ListParagraph"/>
                        <w:numPr>
                          <w:ilvl w:val="2"/>
                          <w:numId w:val="34"/>
                        </w:numPr>
                        <w:rPr>
                          <w:rStyle w:val="Emphasis"/>
                          <w:i w:val="0"/>
                          <w:iCs w:val="0"/>
                        </w:rPr>
                      </w:pPr>
                      <w:r w:rsidRPr="00531C85">
                        <w:rPr>
                          <w:rStyle w:val="Emphasis"/>
                          <w:i w:val="0"/>
                        </w:rPr>
                        <w:t>For A=4, the alphabet is  (-1.5dB step size)</w:t>
                      </w:r>
                    </w:p>
                    <w:p w14:paraId="5B6FAE87" w14:textId="452D57EC" w:rsidR="00A76FFF" w:rsidRPr="00531C85" w:rsidRDefault="00A76FFF" w:rsidP="0031770A">
                      <w:pPr>
                        <w:pStyle w:val="ListParagraph"/>
                        <w:numPr>
                          <w:ilvl w:val="3"/>
                          <w:numId w:val="34"/>
                        </w:numPr>
                      </w:pPr>
                      <m:oMath>
                        <m:d>
                          <m:dPr>
                            <m:begChr m:val="{"/>
                            <m:endChr m:val="}"/>
                            <m:ctrlPr>
                              <w:rPr>
                                <w:rFonts w:ascii="Cambria Math" w:hAnsi="Cambria Math"/>
                              </w:rPr>
                            </m:ctrlPr>
                          </m:dPr>
                          <m:e>
                            <m:r>
                              <m:rPr>
                                <m:sty m:val="p"/>
                              </m:rPr>
                              <w:rPr>
                                <w:rFonts w:ascii="Cambria Math" w:hAnsi="Cambria Math"/>
                              </w:rPr>
                              <m:t>1,</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14</m:t>
                                            </m:r>
                                          </m:sup>
                                        </m:sSup>
                                      </m:den>
                                    </m:f>
                                  </m:e>
                                </m:d>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sup>
                            </m:sSup>
                            <m:r>
                              <m:rPr>
                                <m:sty m:val="p"/>
                              </m:rPr>
                              <w:rPr>
                                <w:rFonts w:ascii="Cambria Math" w:hAnsi="Cambria Math"/>
                              </w:rPr>
                              <m:t>,0</m:t>
                            </m:r>
                          </m:e>
                        </m:d>
                      </m:oMath>
                    </w:p>
                    <w:p w14:paraId="34B07662" w14:textId="3C4BBC69" w:rsidR="00A76FFF" w:rsidRPr="00531C85" w:rsidRDefault="00A76FFF" w:rsidP="0031770A">
                      <w:pPr>
                        <w:pStyle w:val="ListParagraph"/>
                        <w:numPr>
                          <w:ilvl w:val="2"/>
                          <w:numId w:val="34"/>
                        </w:numPr>
                        <w:rPr>
                          <w:rStyle w:val="Emphasis"/>
                          <w:i w:val="0"/>
                          <w:iCs w:val="0"/>
                        </w:rPr>
                      </w:pPr>
                      <w:r w:rsidRPr="00531C85">
                        <w:rPr>
                          <w:rStyle w:val="Emphasis"/>
                          <w:i w:val="0"/>
                        </w:rPr>
                        <w:t>For A=3, the alphabet is  (-1.5dB step size)</w:t>
                      </w:r>
                    </w:p>
                    <w:p w14:paraId="42637402" w14:textId="77777777" w:rsidR="00A76FFF" w:rsidRPr="0031770A" w:rsidRDefault="00A76FFF" w:rsidP="0031770A">
                      <w:pPr>
                        <w:pStyle w:val="ListParagraph"/>
                        <w:numPr>
                          <w:ilvl w:val="3"/>
                          <w:numId w:val="34"/>
                        </w:numPr>
                        <w:rPr>
                          <w:rStyle w:val="Emphasis"/>
                          <w:i w:val="0"/>
                          <w:iCs w:val="0"/>
                        </w:rPr>
                      </w:pPr>
                      <m:oMath>
                        <m:d>
                          <m:dPr>
                            <m:begChr m:val="{"/>
                            <m:endChr m:val="}"/>
                            <m:ctrlPr>
                              <w:rPr>
                                <w:rStyle w:val="Emphasis"/>
                                <w:rFonts w:ascii="Cambria Math" w:hAnsi="Cambria Math"/>
                                <w:i w:val="0"/>
                                <w:iCs w:val="0"/>
                              </w:rPr>
                            </m:ctrlPr>
                          </m:dPr>
                          <m:e>
                            <m:r>
                              <m:rPr>
                                <m:sty m:val="p"/>
                              </m:rPr>
                              <w:rPr>
                                <w:rStyle w:val="Emphasis"/>
                                <w:rFonts w:ascii="Cambria Math" w:hAnsi="Cambria Math"/>
                              </w:rPr>
                              <m:t>1,</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2</m:t>
                                        </m:r>
                                      </m:den>
                                    </m:f>
                                  </m:e>
                                </m:d>
                              </m:e>
                              <m:sup>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sup>
                            </m:sSup>
                            <m:r>
                              <m:rPr>
                                <m:sty m:val="p"/>
                              </m:rPr>
                              <w:rPr>
                                <w:rStyle w:val="Emphasis"/>
                                <w:rFonts w:ascii="Cambria Math" w:hAnsi="Cambria Math"/>
                              </w:rPr>
                              <m:t>,</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e>
                                </m:d>
                              </m:e>
                              <m:sup>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e>
                                </m:d>
                                <m:r>
                                  <m:rPr>
                                    <m:sty m:val="p"/>
                                  </m:rPr>
                                  <w:rPr>
                                    <w:rStyle w:val="Emphasis"/>
                                    <w:rFonts w:ascii="Cambria Math" w:hAnsi="Cambria Math"/>
                                  </w:rPr>
                                  <m:t xml:space="preserve"> </m:t>
                                </m:r>
                              </m:sup>
                            </m:sSup>
                            <m:r>
                              <m:rPr>
                                <m:sty m:val="p"/>
                              </m:rPr>
                              <w:rPr>
                                <w:rStyle w:val="Emphasis"/>
                                <w:rFonts w:ascii="Cambria Math" w:hAnsi="Cambria Math"/>
                              </w:rPr>
                              <m:t>,</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8</m:t>
                                        </m:r>
                                      </m:den>
                                    </m:f>
                                  </m:e>
                                </m:d>
                              </m:e>
                              <m:sup>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sup>
                            </m:sSup>
                            <m:r>
                              <m:rPr>
                                <m:sty m:val="p"/>
                              </m:rPr>
                              <w:rPr>
                                <w:rStyle w:val="Emphasis"/>
                                <w:rFonts w:ascii="Cambria Math" w:hAnsi="Cambria Math"/>
                              </w:rPr>
                              <m:t>,…,</m:t>
                            </m:r>
                            <m:sSup>
                              <m:sSupPr>
                                <m:ctrlPr>
                                  <w:rPr>
                                    <w:rStyle w:val="Emphasis"/>
                                    <w:rFonts w:ascii="Cambria Math" w:hAnsi="Cambria Math"/>
                                    <w:i w:val="0"/>
                                    <w:iCs w:val="0"/>
                                  </w:rPr>
                                </m:ctrlPr>
                              </m:sSupPr>
                              <m:e>
                                <m:d>
                                  <m:dPr>
                                    <m:ctrlPr>
                                      <w:rPr>
                                        <w:rStyle w:val="Emphasis"/>
                                        <w:rFonts w:ascii="Cambria Math" w:hAnsi="Cambria Math"/>
                                        <w:i w:val="0"/>
                                        <w:iCs w:val="0"/>
                                      </w:rPr>
                                    </m:ctrlPr>
                                  </m:dPr>
                                  <m:e>
                                    <m:f>
                                      <m:fPr>
                                        <m:ctrlPr>
                                          <w:rPr>
                                            <w:rStyle w:val="Emphasis"/>
                                            <w:rFonts w:ascii="Cambria Math" w:hAnsi="Cambria Math"/>
                                            <w:i w:val="0"/>
                                            <w:iCs w:val="0"/>
                                          </w:rPr>
                                        </m:ctrlPr>
                                      </m:fPr>
                                      <m:num>
                                        <m:r>
                                          <m:rPr>
                                            <m:sty m:val="p"/>
                                          </m:rPr>
                                          <w:rPr>
                                            <w:rStyle w:val="Emphasis"/>
                                            <w:rFonts w:ascii="Cambria Math" w:hAnsi="Cambria Math"/>
                                          </w:rPr>
                                          <m:t>1</m:t>
                                        </m:r>
                                      </m:num>
                                      <m:den>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6</m:t>
                                            </m:r>
                                          </m:sup>
                                        </m:sSup>
                                      </m:den>
                                    </m:f>
                                  </m:e>
                                </m:d>
                              </m:e>
                              <m:sup>
                                <m:f>
                                  <m:fPr>
                                    <m:ctrlPr>
                                      <w:rPr>
                                        <w:rStyle w:val="Emphasis"/>
                                        <w:rFonts w:ascii="Cambria Math" w:hAnsi="Cambria Math"/>
                                        <w:i w:val="0"/>
                                        <w:iCs w:val="0"/>
                                      </w:rPr>
                                    </m:ctrlPr>
                                  </m:fPr>
                                  <m:num>
                                    <m:r>
                                      <m:rPr>
                                        <m:sty m:val="p"/>
                                      </m:rPr>
                                      <w:rPr>
                                        <w:rStyle w:val="Emphasis"/>
                                        <w:rFonts w:ascii="Cambria Math" w:hAnsi="Cambria Math"/>
                                      </w:rPr>
                                      <m:t>1</m:t>
                                    </m:r>
                                  </m:num>
                                  <m:den>
                                    <m:r>
                                      <m:rPr>
                                        <m:sty m:val="p"/>
                                      </m:rPr>
                                      <w:rPr>
                                        <w:rStyle w:val="Emphasis"/>
                                        <w:rFonts w:ascii="Cambria Math" w:hAnsi="Cambria Math"/>
                                      </w:rPr>
                                      <m:t>4</m:t>
                                    </m:r>
                                  </m:den>
                                </m:f>
                              </m:sup>
                            </m:sSup>
                            <m:r>
                              <m:rPr>
                                <m:sty m:val="p"/>
                              </m:rPr>
                              <w:rPr>
                                <w:rStyle w:val="Emphasis"/>
                                <w:rFonts w:ascii="Cambria Math" w:hAnsi="Cambria Math"/>
                              </w:rPr>
                              <m:t>,0</m:t>
                            </m:r>
                          </m:e>
                        </m:d>
                      </m:oMath>
                    </w:p>
                    <w:p w14:paraId="1DA078B0" w14:textId="5C624E51" w:rsidR="00A76FFF" w:rsidRPr="0031770A" w:rsidRDefault="00A76FFF" w:rsidP="0031770A">
                      <w:pPr>
                        <w:pStyle w:val="ListParagraph"/>
                        <w:numPr>
                          <w:ilvl w:val="1"/>
                          <w:numId w:val="34"/>
                        </w:numPr>
                        <w:rPr>
                          <w:rStyle w:val="Emphasis"/>
                          <w:i w:val="0"/>
                          <w:iCs w:val="0"/>
                        </w:rPr>
                      </w:pPr>
                      <w:r w:rsidRPr="0031770A">
                        <w:rPr>
                          <w:rStyle w:val="Emphasis"/>
                          <w:i w:val="0"/>
                        </w:rPr>
                        <w:t>For each polarization, the differential amplitudes of the coefficients w.r.t. the reference amplitude in this polarization</w:t>
                      </w:r>
                    </w:p>
                    <w:p w14:paraId="0A9A606B" w14:textId="0F9AC31F" w:rsidR="00A76FFF" w:rsidRPr="00531C85" w:rsidRDefault="00A76FFF" w:rsidP="0031770A">
                      <w:pPr>
                        <w:pStyle w:val="ListParagraph"/>
                        <w:numPr>
                          <w:ilvl w:val="4"/>
                          <w:numId w:val="34"/>
                        </w:numPr>
                        <w:ind w:left="1800"/>
                        <w:rPr>
                          <w:rStyle w:val="Emphasis"/>
                          <w:i w:val="0"/>
                          <w:iCs w:val="0"/>
                        </w:rPr>
                      </w:pPr>
                      <w:r w:rsidRPr="00531C85">
                        <w:rPr>
                          <w:rStyle w:val="Emphasis"/>
                          <w:i w:val="0"/>
                        </w:rPr>
                        <w:t>Quantized with B bits. B = 2 or 3</w:t>
                      </w:r>
                    </w:p>
                    <w:p w14:paraId="3F3C3F19" w14:textId="22D66366" w:rsidR="00A76FFF" w:rsidRPr="00531C85" w:rsidRDefault="00A76FFF" w:rsidP="0031770A">
                      <w:pPr>
                        <w:pStyle w:val="ListParagraph"/>
                        <w:numPr>
                          <w:ilvl w:val="5"/>
                          <w:numId w:val="34"/>
                        </w:numPr>
                        <w:ind w:left="2520"/>
                        <w:rPr>
                          <w:rStyle w:val="Emphasis"/>
                          <w:i w:val="0"/>
                          <w:iCs w:val="0"/>
                        </w:rPr>
                      </w:pPr>
                      <w:r w:rsidRPr="00531C85">
                        <w:rPr>
                          <w:rStyle w:val="Emphasis"/>
                          <w:i w:val="0"/>
                        </w:rPr>
                        <w:t>For B=2, the alphabet is (-3dB step size)</w:t>
                      </w:r>
                    </w:p>
                    <w:p w14:paraId="377266E3" w14:textId="6015D651" w:rsidR="00A76FFF" w:rsidRPr="00531C85" w:rsidRDefault="00A76FFF" w:rsidP="0031770A">
                      <w:pPr>
                        <w:pStyle w:val="ListParagraph"/>
                        <w:widowControl w:val="0"/>
                        <w:numPr>
                          <w:ilvl w:val="6"/>
                          <w:numId w:val="28"/>
                        </w:numPr>
                        <w:spacing w:before="0" w:after="0" w:line="240" w:lineRule="auto"/>
                        <w:ind w:left="3240"/>
                        <w:contextualSpacing w:val="0"/>
                      </w:pPr>
                      <w:r w:rsidRPr="00531C85">
                        <w:t xml:space="preserve"> </w:t>
                      </w:r>
                      <m:oMath>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oMath>
                    </w:p>
                    <w:p w14:paraId="3AE1D993" w14:textId="76C836C3" w:rsidR="00A76FFF" w:rsidRPr="00531C85" w:rsidRDefault="00A76FFF" w:rsidP="0031770A">
                      <w:pPr>
                        <w:pStyle w:val="ListParagraph"/>
                        <w:widowControl w:val="0"/>
                        <w:numPr>
                          <w:ilvl w:val="5"/>
                          <w:numId w:val="28"/>
                        </w:numPr>
                        <w:spacing w:before="0" w:after="0" w:line="240" w:lineRule="auto"/>
                        <w:ind w:left="2520"/>
                        <w:contextualSpacing w:val="0"/>
                      </w:pPr>
                      <w:r w:rsidRPr="00531C85">
                        <w:t>For B=3, the alphabet is (-3dB step size)</w:t>
                      </w:r>
                    </w:p>
                    <w:p w14:paraId="15AFFAA7" w14:textId="3FF8BAE1" w:rsidR="00A76FFF" w:rsidRPr="00531C85" w:rsidRDefault="00A76FFF" w:rsidP="0031770A">
                      <w:pPr>
                        <w:pStyle w:val="ListParagraph"/>
                        <w:numPr>
                          <w:ilvl w:val="6"/>
                          <w:numId w:val="34"/>
                        </w:numPr>
                        <w:ind w:left="3240"/>
                        <w:rPr>
                          <w:rStyle w:val="Emphasis"/>
                          <w:i w:val="0"/>
                          <w:iCs w:val="0"/>
                        </w:rPr>
                      </w:pPr>
                      <m:oMath>
                        <m:r>
                          <m:rPr>
                            <m:sty m:val="p"/>
                          </m:rPr>
                          <w:rPr>
                            <w:rFonts w:ascii="Cambria Math" w:hAnsi="Cambria Math"/>
                          </w:rPr>
                          <m:t>{1,</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m:t>
                        </m:r>
                      </m:oMath>
                    </w:p>
                    <w:p w14:paraId="6188986D" w14:textId="788C520C" w:rsidR="00A76FFF" w:rsidRPr="00531C85" w:rsidRDefault="00A76FFF" w:rsidP="000322A0">
                      <w:pPr>
                        <w:pStyle w:val="ListParagraph"/>
                        <w:numPr>
                          <w:ilvl w:val="2"/>
                          <w:numId w:val="34"/>
                        </w:numPr>
                        <w:rPr>
                          <w:rStyle w:val="Emphasis"/>
                          <w:i w:val="0"/>
                          <w:iCs w:val="0"/>
                        </w:rPr>
                      </w:pPr>
                      <w:r w:rsidRPr="00531C85">
                        <w:rPr>
                          <w:rStyle w:val="Emphasis"/>
                          <w:i w:val="0"/>
                        </w:rPr>
                        <w:t xml:space="preserve"> (A, B) can be configurable from (4, 2), (4, 3), (3, 2)</w:t>
                      </w:r>
                    </w:p>
                    <w:p w14:paraId="5033184B" w14:textId="5337E869" w:rsidR="00A76FFF" w:rsidRPr="00531C85" w:rsidRDefault="00A76FFF" w:rsidP="0031770A">
                      <w:pPr>
                        <w:pStyle w:val="ListParagraph"/>
                        <w:numPr>
                          <w:ilvl w:val="1"/>
                          <w:numId w:val="34"/>
                        </w:numPr>
                      </w:pPr>
                      <w:r w:rsidRPr="00531C85">
                        <w:rPr>
                          <w:rStyle w:val="Emphasis"/>
                          <w:i w:val="0"/>
                        </w:rPr>
                        <w:t>Each phase is quantized with C = 3 bits (8PSK) or 4 bits (16PSK), which is configurable</w:t>
                      </w:r>
                    </w:p>
                  </w:txbxContent>
                </v:textbox>
                <w10:wrap type="topAndBottom" anchorx="margin"/>
              </v:shape>
            </w:pict>
          </mc:Fallback>
        </mc:AlternateContent>
      </w:r>
      <w:r>
        <w:t>coefficient of its polarization.</w:t>
      </w:r>
    </w:p>
    <w:p w14:paraId="59D475CC" w14:textId="73A6C612" w:rsidR="00CF2007" w:rsidRPr="009549BD" w:rsidRDefault="00CF2007" w:rsidP="00FD12E8">
      <w:pPr>
        <w:pStyle w:val="Heading2"/>
        <w:keepLines/>
        <w:numPr>
          <w:ilvl w:val="0"/>
          <w:numId w:val="0"/>
        </w:numPr>
        <w:rPr>
          <w:rFonts w:ascii="Times New Roman" w:hAnsi="Times New Roman"/>
          <w:b w:val="0"/>
          <w:sz w:val="22"/>
          <w:u w:val="single"/>
        </w:rPr>
      </w:pPr>
      <w:r w:rsidRPr="009549BD">
        <w:rPr>
          <w:rFonts w:ascii="Times New Roman" w:hAnsi="Times New Roman"/>
          <w:b w:val="0"/>
          <w:sz w:val="22"/>
          <w:u w:val="single"/>
        </w:rPr>
        <w:t>Alt 4</w:t>
      </w:r>
    </w:p>
    <w:p w14:paraId="5D8C0474" w14:textId="569CE451" w:rsidR="00B8510A" w:rsidRDefault="00434457" w:rsidP="00787D62">
      <w:r>
        <w:t xml:space="preserve">Alternative 4 quantizes the coefficient within a beam with the largest amplitude with higher resolution than the other coefficients of the beam  </w:t>
      </w:r>
      <w:r w:rsidR="00AB6828">
        <w:t xml:space="preserve">where </w:t>
      </w:r>
      <w:r>
        <w:t xml:space="preserve">higher resolution </w:t>
      </w:r>
      <w:r w:rsidR="00787D62">
        <w:t>is in the form of additional</w:t>
      </w:r>
      <w:r>
        <w:t xml:space="preserve"> bits for phase or magnitude or both. </w:t>
      </w:r>
      <w:r w:rsidR="00B8510A">
        <w:t xml:space="preserve"> Each coefficient is </w:t>
      </w:r>
      <w:r w:rsidR="00485F68">
        <w:t xml:space="preserve">first </w:t>
      </w:r>
      <w:r w:rsidR="00B8510A">
        <w:t xml:space="preserve">normalized with respect to the coefficient with </w:t>
      </w:r>
      <w:r w:rsidR="00787D62">
        <w:t>largest</w:t>
      </w:r>
      <w:r w:rsidR="00B8510A">
        <w:t xml:space="preserve"> amplitude among the entire set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B8510A">
        <w:t xml:space="preserve"> coefficients.  The coefficient with largest amplitude within a beam is quantized with 4 bits of phase. The phases of the remaining coefficient in the beam are quantized to either 3 or 4 bits of phase.  The coefficient with largest amplitude within a beam is quantized to either 3 or 4 bits of amplitude and the remaining coefficient amplitude</w:t>
      </w:r>
      <w:r w:rsidR="00485F68">
        <w:t>s</w:t>
      </w:r>
      <w:r w:rsidR="00B8510A">
        <w:t xml:space="preserve"> are quantized to 3 bits.</w:t>
      </w:r>
    </w:p>
    <w:p w14:paraId="46B807D9" w14:textId="296804C0" w:rsidR="003A3AA2" w:rsidRDefault="000160AC" w:rsidP="00787D62">
      <w:r>
        <w:t>Strictly speaking, this alternative requires reporting the indices of the coefficient</w:t>
      </w:r>
      <w:r w:rsidR="00485F68">
        <w:t xml:space="preserve">s within each beam which have maximum </w:t>
      </w:r>
      <w:r>
        <w:t>amplitude.  In the evaluation of this method however</w:t>
      </w:r>
      <w:r w:rsidR="00485F68">
        <w:t>,</w:t>
      </w:r>
      <w:r>
        <w:t xml:space="preserve"> we assume </w:t>
      </w:r>
      <w:r w:rsidR="00787D62">
        <w:t>a common index for the largest amplitude coefficient</w:t>
      </w:r>
      <w:r>
        <w:t xml:space="preserve"> across all beams and therefore reporting the index of the coefficient with largest </w:t>
      </w:r>
      <w:r w:rsidR="00B8510A">
        <w:t xml:space="preserve">overall </w:t>
      </w:r>
      <w:r>
        <w:t xml:space="preserve">amplitude </w:t>
      </w:r>
      <w:r w:rsidR="00485F68">
        <w:t xml:space="preserve">among all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485F68">
        <w:t xml:space="preserve"> coefficients </w:t>
      </w:r>
      <w:r>
        <w:t>is sufficient</w:t>
      </w:r>
      <w:r w:rsidR="00485F68">
        <w:t>.</w:t>
      </w:r>
      <w:r>
        <w:t xml:space="preserve"> </w:t>
      </w:r>
      <w:r w:rsidR="00485F68">
        <w:t>The extent to which this assumption is true is reflected in the simulation results.</w:t>
      </w:r>
    </w:p>
    <w:p w14:paraId="7ED756D9" w14:textId="22B3A78A" w:rsidR="00433797" w:rsidRDefault="00CF2007" w:rsidP="00FD12E8">
      <w:pPr>
        <w:spacing w:before="240" w:after="360"/>
      </w:pPr>
      <w:r>
        <w:rPr>
          <w:noProof/>
        </w:rPr>
        <w:lastRenderedPageBreak/>
        <mc:AlternateContent>
          <mc:Choice Requires="wps">
            <w:drawing>
              <wp:inline distT="0" distB="0" distL="0" distR="0" wp14:anchorId="6BDF7BB0" wp14:editId="77990D43">
                <wp:extent cx="4773168" cy="2871216"/>
                <wp:effectExtent l="0" t="0" r="27940" b="2476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3168" cy="2871216"/>
                        </a:xfrm>
                        <a:prstGeom prst="rect">
                          <a:avLst/>
                        </a:prstGeom>
                        <a:solidFill>
                          <a:srgbClr val="FFFFFF"/>
                        </a:solidFill>
                        <a:ln w="9525">
                          <a:solidFill>
                            <a:srgbClr val="000000"/>
                          </a:solidFill>
                          <a:miter lim="800000"/>
                          <a:headEnd/>
                          <a:tailEnd/>
                        </a:ln>
                      </wps:spPr>
                      <wps:txbx>
                        <w:txbxContent>
                          <w:p w14:paraId="1BDAC295" w14:textId="77777777" w:rsidR="00A76FFF" w:rsidRPr="00505EBD" w:rsidRDefault="00A76FFF" w:rsidP="000B7ADC">
                            <w:pPr>
                              <w:pStyle w:val="Style1"/>
                              <w:numPr>
                                <w:ilvl w:val="0"/>
                                <w:numId w:val="26"/>
                              </w:numPr>
                              <w:spacing w:after="120"/>
                              <w:ind w:left="360"/>
                              <w:rPr>
                                <w:i/>
                                <w:lang w:val="en-US"/>
                              </w:rPr>
                            </w:pPr>
                            <w:r>
                              <w:rPr>
                                <w:szCs w:val="22"/>
                              </w:rPr>
                              <w:t>Alt 4</w:t>
                            </w:r>
                          </w:p>
                          <w:p w14:paraId="326798C2" w14:textId="77777777" w:rsidR="00A76FFF" w:rsidRPr="00547DAA" w:rsidRDefault="00A76FFF" w:rsidP="000B7ADC">
                            <w:pPr>
                              <w:pStyle w:val="Style1"/>
                              <w:numPr>
                                <w:ilvl w:val="0"/>
                                <w:numId w:val="26"/>
                              </w:numPr>
                              <w:spacing w:after="120"/>
                              <w:rPr>
                                <w:i/>
                                <w:lang w:val="en-US"/>
                              </w:rPr>
                            </w:pPr>
                            <w:r w:rsidRPr="00E97BBE">
                              <w:rPr>
                                <w:i/>
                                <w:szCs w:val="22"/>
                              </w:rPr>
                              <w:t xml:space="preserve">For each beam: </w:t>
                            </w:r>
                          </w:p>
                          <w:p w14:paraId="4B5C2105" w14:textId="77777777" w:rsidR="00A76FFF" w:rsidRDefault="00A76FFF" w:rsidP="000B7ADC">
                            <w:pPr>
                              <w:pStyle w:val="Style1"/>
                              <w:numPr>
                                <w:ilvl w:val="1"/>
                                <w:numId w:val="26"/>
                              </w:numPr>
                              <w:spacing w:after="120"/>
                              <w:rPr>
                                <w:i/>
                                <w:lang w:val="en-US"/>
                              </w:rPr>
                            </w:pPr>
                            <w:r>
                              <w:rPr>
                                <w:i/>
                                <w:szCs w:val="22"/>
                              </w:rPr>
                              <w:t xml:space="preserve">3 or </w:t>
                            </w:r>
                            <w:r w:rsidRPr="00E97BBE">
                              <w:rPr>
                                <w:i/>
                                <w:szCs w:val="22"/>
                              </w:rPr>
                              <w:t xml:space="preserve">4-bit amplitude </w:t>
                            </w:r>
                            <w:r>
                              <w:rPr>
                                <w:i/>
                                <w:szCs w:val="22"/>
                              </w:rPr>
                              <w:t>for the strongest FD component in the beam</w:t>
                            </w:r>
                          </w:p>
                          <w:p w14:paraId="286B8ECA" w14:textId="77777777" w:rsidR="00A76FFF" w:rsidRDefault="00A76FFF" w:rsidP="000B7ADC">
                            <w:pPr>
                              <w:pStyle w:val="Style1"/>
                              <w:numPr>
                                <w:ilvl w:val="1"/>
                                <w:numId w:val="26"/>
                              </w:numPr>
                              <w:spacing w:after="120"/>
                              <w:rPr>
                                <w:i/>
                                <w:lang w:val="en-US"/>
                              </w:rPr>
                            </w:pPr>
                            <w:r w:rsidRPr="00547DAA">
                              <w:rPr>
                                <w:i/>
                                <w:szCs w:val="22"/>
                              </w:rPr>
                              <w:t>4-bit phase (16PSK) f</w:t>
                            </w:r>
                            <w:r>
                              <w:rPr>
                                <w:i/>
                                <w:szCs w:val="22"/>
                              </w:rPr>
                              <w:t>or the strongest FD component in the beam</w:t>
                            </w:r>
                          </w:p>
                          <w:p w14:paraId="4151AA48" w14:textId="77777777" w:rsidR="00A76FFF" w:rsidRPr="00547DAA" w:rsidRDefault="00A76FFF" w:rsidP="000B7ADC">
                            <w:pPr>
                              <w:pStyle w:val="Style1"/>
                              <w:numPr>
                                <w:ilvl w:val="0"/>
                                <w:numId w:val="26"/>
                              </w:numPr>
                              <w:spacing w:after="120"/>
                              <w:rPr>
                                <w:i/>
                                <w:lang w:val="en-US"/>
                              </w:rPr>
                            </w:pPr>
                            <w:r w:rsidRPr="00547DAA">
                              <w:rPr>
                                <w:i/>
                                <w:szCs w:val="22"/>
                              </w:rPr>
                              <w:t>3-bit amplitude</w:t>
                            </w:r>
                            <w:r>
                              <w:rPr>
                                <w:i/>
                                <w:szCs w:val="22"/>
                              </w:rPr>
                              <w:t xml:space="preserve"> for the remaining coefficients</w:t>
                            </w:r>
                          </w:p>
                          <w:p w14:paraId="74FE7042" w14:textId="77777777" w:rsidR="00A76FFF" w:rsidRPr="00547DAA" w:rsidRDefault="00A76FFF" w:rsidP="000B7ADC">
                            <w:pPr>
                              <w:pStyle w:val="Style1"/>
                              <w:numPr>
                                <w:ilvl w:val="0"/>
                                <w:numId w:val="26"/>
                              </w:numPr>
                              <w:spacing w:after="120"/>
                              <w:rPr>
                                <w:i/>
                                <w:lang w:val="en-US"/>
                              </w:rPr>
                            </w:pPr>
                            <w:r w:rsidRPr="00547DAA">
                              <w:rPr>
                                <w:i/>
                                <w:szCs w:val="22"/>
                              </w:rPr>
                              <w:t xml:space="preserve">3-bit phase </w:t>
                            </w:r>
                            <w:r>
                              <w:rPr>
                                <w:i/>
                                <w:szCs w:val="22"/>
                              </w:rPr>
                              <w:t xml:space="preserve">(8PSK) or 4-bit phase (16PSK) </w:t>
                            </w:r>
                            <w:r w:rsidRPr="00547DAA">
                              <w:rPr>
                                <w:i/>
                                <w:szCs w:val="22"/>
                              </w:rPr>
                              <w:t>for the remaining coefficients</w:t>
                            </w:r>
                          </w:p>
                          <w:p w14:paraId="60258797" w14:textId="77777777" w:rsidR="00A76FFF" w:rsidRPr="00547DAA" w:rsidRDefault="00A76FFF" w:rsidP="000B7ADC">
                            <w:pPr>
                              <w:pStyle w:val="Style1"/>
                              <w:numPr>
                                <w:ilvl w:val="0"/>
                                <w:numId w:val="21"/>
                              </w:numPr>
                              <w:spacing w:after="120"/>
                              <w:rPr>
                                <w:i/>
                                <w:lang w:val="en-US"/>
                              </w:rPr>
                            </w:pPr>
                            <w:r>
                              <w:rPr>
                                <w:i/>
                                <w:szCs w:val="22"/>
                              </w:rPr>
                              <w:t>Amplitude alphabets:</w:t>
                            </w:r>
                          </w:p>
                          <w:p w14:paraId="1ACF9030" w14:textId="77777777" w:rsidR="00A76FFF" w:rsidRPr="00547DAA" w:rsidRDefault="00A76FFF" w:rsidP="000B7ADC">
                            <w:pPr>
                              <w:numPr>
                                <w:ilvl w:val="1"/>
                                <w:numId w:val="26"/>
                              </w:numPr>
                              <w:spacing w:before="0" w:after="120" w:line="288" w:lineRule="auto"/>
                              <w:rPr>
                                <w:rFonts w:ascii="Malgun Gothic" w:eastAsia="Malgun Gothic" w:hAnsi="Malgun Gothic"/>
                                <w:i/>
                                <w:iCs/>
                                <w:lang w:val="en-GB"/>
                              </w:rPr>
                            </w:pPr>
                            <w:r w:rsidRPr="00547DAA">
                              <w:rPr>
                                <w:rFonts w:eastAsia="Malgun Gothic" w:cs="Batang" w:hint="eastAsia"/>
                                <w:i/>
                                <w:szCs w:val="22"/>
                                <w:lang w:val="en-GB"/>
                              </w:rPr>
                              <w:t>3-bit:</w:t>
                            </w:r>
                            <w:r w:rsidRPr="00547DAA">
                              <w:rPr>
                                <w:rFonts w:ascii="Malgun Gothic" w:eastAsia="Malgun Gothic" w:hAnsi="Malgun Gothic" w:hint="eastAsia"/>
                                <w:i/>
                                <w:iCs/>
                                <w:lang w:val="en-GB"/>
                              </w:rPr>
                              <w:t xml:space="preserve"> </w:t>
                            </w:r>
                            <m:oMath>
                              <m:d>
                                <m:dPr>
                                  <m:begChr m:val="{"/>
                                  <m:endChr m:val="}"/>
                                  <m:ctrlPr>
                                    <w:rPr>
                                      <w:rFonts w:ascii="Cambria Math" w:eastAsiaTheme="minorHAnsi" w:hAnsi="Cambria Math" w:cs="Calibri"/>
                                      <w:sz w:val="22"/>
                                      <w:szCs w:val="22"/>
                                    </w:rPr>
                                  </m:ctrlPr>
                                </m:dPr>
                                <m:e>
                                  <m:r>
                                    <m:rPr>
                                      <m:sty m:val="p"/>
                                    </m:rPr>
                                    <w:rPr>
                                      <w:rFonts w:ascii="Cambria Math" w:hAnsi="Cambria Math"/>
                                    </w:rPr>
                                    <m:t>1,</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2</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3</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4</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5</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6</m:t>
                                          </m:r>
                                        </m:num>
                                        <m:den>
                                          <m:r>
                                            <w:rPr>
                                              <w:rFonts w:ascii="Cambria Math" w:hAnsi="Cambria Math"/>
                                            </w:rPr>
                                            <m:t>2</m:t>
                                          </m:r>
                                        </m:den>
                                      </m:f>
                                    </m:sup>
                                  </m:sSup>
                                  <m: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7</m:t>
                                          </m:r>
                                        </m:num>
                                        <m:den>
                                          <m:r>
                                            <w:rPr>
                                              <w:rFonts w:ascii="Cambria Math" w:hAnsi="Cambria Math"/>
                                            </w:rPr>
                                            <m:t>2</m:t>
                                          </m:r>
                                        </m:den>
                                      </m:f>
                                    </m:sup>
                                  </m:sSup>
                                </m:e>
                              </m:d>
                              <m:r>
                                <w:rPr>
                                  <w:rFonts w:ascii="Cambria Math" w:hAnsi="Cambria Math"/>
                                </w:rPr>
                                <m:t xml:space="preserve">  </m:t>
                              </m:r>
                            </m:oMath>
                          </w:p>
                          <w:p w14:paraId="27DB3D3B" w14:textId="77777777" w:rsidR="00A76FFF" w:rsidRPr="00547DAA" w:rsidRDefault="00A76FFF" w:rsidP="000B7ADC">
                            <w:pPr>
                              <w:numPr>
                                <w:ilvl w:val="1"/>
                                <w:numId w:val="26"/>
                              </w:numPr>
                              <w:spacing w:before="0" w:after="120" w:line="288" w:lineRule="auto"/>
                              <w:rPr>
                                <w:rFonts w:ascii="Malgun Gothic" w:eastAsia="Malgun Gothic" w:hAnsi="Malgun Gothic"/>
                                <w:i/>
                                <w:iCs/>
                                <w:lang w:val="en-GB"/>
                              </w:rPr>
                            </w:pPr>
                            <w:r w:rsidRPr="00547DAA">
                              <w:rPr>
                                <w:rFonts w:eastAsia="Malgun Gothic" w:cs="Batang" w:hint="eastAsia"/>
                                <w:i/>
                                <w:szCs w:val="22"/>
                                <w:lang w:val="en-GB"/>
                              </w:rPr>
                              <w:t xml:space="preserve">4-bit: </w:t>
                            </w:r>
                            <m:oMath>
                              <m:r>
                                <w:rPr>
                                  <w:rFonts w:ascii="Cambria Math" w:eastAsia="Malgun Gothic" w:hAnsi="Cambria Math" w:cs="Batang"/>
                                  <w:szCs w:val="22"/>
                                  <w:lang w:val="en-GB"/>
                                </w:rPr>
                                <m:t>{</m:t>
                              </m:r>
                              <m:r>
                                <m:rPr>
                                  <m:sty m:val="p"/>
                                </m:rPr>
                                <w:rPr>
                                  <w:rFonts w:ascii="Cambria Math" w:hAnsi="Cambria Math"/>
                                </w:rPr>
                                <m:t>1,</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2</m:t>
                                      </m:r>
                                    </m:num>
                                    <m:den>
                                      <m:r>
                                        <w:rPr>
                                          <w:rFonts w:ascii="Cambria Math" w:hAnsi="Cambria Math"/>
                                        </w:rPr>
                                        <m:t>4</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3</m:t>
                                      </m:r>
                                    </m:num>
                                    <m:den>
                                      <m:r>
                                        <w:rPr>
                                          <w:rFonts w:ascii="Cambria Math" w:hAnsi="Cambria Math"/>
                                        </w:rPr>
                                        <m:t>4</m:t>
                                      </m:r>
                                    </m:den>
                                  </m:f>
                                </m:sup>
                              </m:sSup>
                              <m:r>
                                <m:rPr>
                                  <m:sty m:val="p"/>
                                </m:rPr>
                                <w:rPr>
                                  <w:rFonts w:ascii="Cambria Math" w:hAnsi="Cambria Math"/>
                                </w:rPr>
                                <m:t>,</m:t>
                              </m:r>
                              <m:r>
                                <m:rPr>
                                  <m:sty m:val="p"/>
                                </m:rPr>
                                <w:rPr>
                                  <w:rFonts w:ascii="Cambria Math" w:eastAsia="Malgun Gothic" w:hAnsi="Cambria Math" w:hint="eastAsia"/>
                                </w:rPr>
                                <m:t>…</m:t>
                              </m:r>
                              <m:r>
                                <m:rPr>
                                  <m:sty m:val="p"/>
                                </m:rPr>
                                <w:rPr>
                                  <w:rFonts w:ascii="Cambria Math" w:hAnsi="Cambria Math"/>
                                </w:rPr>
                                <m:t xml:space="preserve">, </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15</m:t>
                                      </m:r>
                                    </m:num>
                                    <m:den>
                                      <m:r>
                                        <w:rPr>
                                          <w:rFonts w:ascii="Cambria Math" w:hAnsi="Cambria Math"/>
                                        </w:rPr>
                                        <m:t>4</m:t>
                                      </m:r>
                                    </m:den>
                                  </m:f>
                                </m:sup>
                              </m:sSup>
                              <m:r>
                                <m:rPr>
                                  <m:sty m:val="p"/>
                                </m:rPr>
                                <w:rPr>
                                  <w:rFonts w:ascii="Cambria Math" w:hAnsi="Cambria Math"/>
                                </w:rPr>
                                <m:t>}</m:t>
                              </m:r>
                            </m:oMath>
                            <w:r w:rsidRPr="00547DAA">
                              <w:rPr>
                                <w:rFonts w:ascii="Malgun Gothic" w:eastAsia="Malgun Gothic" w:hAnsi="Malgun Gothic" w:hint="eastAsia"/>
                              </w:rPr>
                              <w:t xml:space="preserve"> </w:t>
                            </w:r>
                          </w:p>
                          <w:p w14:paraId="20C8D854" w14:textId="77777777" w:rsidR="00A76FFF" w:rsidRDefault="00A76FFF"/>
                        </w:txbxContent>
                      </wps:txbx>
                      <wps:bodyPr rot="0" vert="horz" wrap="square" lIns="91440" tIns="45720" rIns="91440" bIns="45720" anchor="t" anchorCtr="0">
                        <a:noAutofit/>
                      </wps:bodyPr>
                    </wps:wsp>
                  </a:graphicData>
                </a:graphic>
              </wp:inline>
            </w:drawing>
          </mc:Choice>
          <mc:Fallback>
            <w:pict>
              <v:shape w14:anchorId="6BDF7BB0" id="_x0000_s1033" type="#_x0000_t202" style="width:375.85pt;height:22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">
                <v:textbox>
                  <w:txbxContent>
                    <w:p w14:paraId="1BDAC295" w14:textId="77777777" w:rsidR="00A76FFF" w:rsidRPr="00505EBD" w:rsidRDefault="00A76FFF" w:rsidP="000B7ADC">
                      <w:pPr>
                        <w:pStyle w:val="Style1"/>
                        <w:numPr>
                          <w:ilvl w:val="0"/>
                          <w:numId w:val="26"/>
                        </w:numPr>
                        <w:spacing w:after="120"/>
                        <w:ind w:left="360"/>
                        <w:rPr>
                          <w:i/>
                          <w:lang w:val="en-US"/>
                        </w:rPr>
                      </w:pPr>
                      <w:r>
                        <w:rPr>
                          <w:szCs w:val="22"/>
                        </w:rPr>
                        <w:t>Alt 4</w:t>
                      </w:r>
                    </w:p>
                    <w:p w14:paraId="326798C2" w14:textId="77777777" w:rsidR="00A76FFF" w:rsidRPr="00547DAA" w:rsidRDefault="00A76FFF" w:rsidP="000B7ADC">
                      <w:pPr>
                        <w:pStyle w:val="Style1"/>
                        <w:numPr>
                          <w:ilvl w:val="0"/>
                          <w:numId w:val="26"/>
                        </w:numPr>
                        <w:spacing w:after="120"/>
                        <w:rPr>
                          <w:i/>
                          <w:lang w:val="en-US"/>
                        </w:rPr>
                      </w:pPr>
                      <w:r w:rsidRPr="00E97BBE">
                        <w:rPr>
                          <w:i/>
                          <w:szCs w:val="22"/>
                        </w:rPr>
                        <w:t xml:space="preserve">For each beam: </w:t>
                      </w:r>
                    </w:p>
                    <w:p w14:paraId="4B5C2105" w14:textId="77777777" w:rsidR="00A76FFF" w:rsidRDefault="00A76FFF" w:rsidP="000B7ADC">
                      <w:pPr>
                        <w:pStyle w:val="Style1"/>
                        <w:numPr>
                          <w:ilvl w:val="1"/>
                          <w:numId w:val="26"/>
                        </w:numPr>
                        <w:spacing w:after="120"/>
                        <w:rPr>
                          <w:i/>
                          <w:lang w:val="en-US"/>
                        </w:rPr>
                      </w:pPr>
                      <w:r>
                        <w:rPr>
                          <w:i/>
                          <w:szCs w:val="22"/>
                        </w:rPr>
                        <w:t xml:space="preserve">3 or </w:t>
                      </w:r>
                      <w:r w:rsidRPr="00E97BBE">
                        <w:rPr>
                          <w:i/>
                          <w:szCs w:val="22"/>
                        </w:rPr>
                        <w:t xml:space="preserve">4-bit amplitude </w:t>
                      </w:r>
                      <w:r>
                        <w:rPr>
                          <w:i/>
                          <w:szCs w:val="22"/>
                        </w:rPr>
                        <w:t>for the strongest FD component in the beam</w:t>
                      </w:r>
                    </w:p>
                    <w:p w14:paraId="286B8ECA" w14:textId="77777777" w:rsidR="00A76FFF" w:rsidRDefault="00A76FFF" w:rsidP="000B7ADC">
                      <w:pPr>
                        <w:pStyle w:val="Style1"/>
                        <w:numPr>
                          <w:ilvl w:val="1"/>
                          <w:numId w:val="26"/>
                        </w:numPr>
                        <w:spacing w:after="120"/>
                        <w:rPr>
                          <w:i/>
                          <w:lang w:val="en-US"/>
                        </w:rPr>
                      </w:pPr>
                      <w:r w:rsidRPr="00547DAA">
                        <w:rPr>
                          <w:i/>
                          <w:szCs w:val="22"/>
                        </w:rPr>
                        <w:t>4-bit phase (16PSK) f</w:t>
                      </w:r>
                      <w:r>
                        <w:rPr>
                          <w:i/>
                          <w:szCs w:val="22"/>
                        </w:rPr>
                        <w:t>or the strongest FD component in the beam</w:t>
                      </w:r>
                    </w:p>
                    <w:p w14:paraId="4151AA48" w14:textId="77777777" w:rsidR="00A76FFF" w:rsidRPr="00547DAA" w:rsidRDefault="00A76FFF" w:rsidP="000B7ADC">
                      <w:pPr>
                        <w:pStyle w:val="Style1"/>
                        <w:numPr>
                          <w:ilvl w:val="0"/>
                          <w:numId w:val="26"/>
                        </w:numPr>
                        <w:spacing w:after="120"/>
                        <w:rPr>
                          <w:i/>
                          <w:lang w:val="en-US"/>
                        </w:rPr>
                      </w:pPr>
                      <w:r w:rsidRPr="00547DAA">
                        <w:rPr>
                          <w:i/>
                          <w:szCs w:val="22"/>
                        </w:rPr>
                        <w:t>3-bit amplitude</w:t>
                      </w:r>
                      <w:r>
                        <w:rPr>
                          <w:i/>
                          <w:szCs w:val="22"/>
                        </w:rPr>
                        <w:t xml:space="preserve"> for the remaining coefficients</w:t>
                      </w:r>
                    </w:p>
                    <w:p w14:paraId="74FE7042" w14:textId="77777777" w:rsidR="00A76FFF" w:rsidRPr="00547DAA" w:rsidRDefault="00A76FFF" w:rsidP="000B7ADC">
                      <w:pPr>
                        <w:pStyle w:val="Style1"/>
                        <w:numPr>
                          <w:ilvl w:val="0"/>
                          <w:numId w:val="26"/>
                        </w:numPr>
                        <w:spacing w:after="120"/>
                        <w:rPr>
                          <w:i/>
                          <w:lang w:val="en-US"/>
                        </w:rPr>
                      </w:pPr>
                      <w:r w:rsidRPr="00547DAA">
                        <w:rPr>
                          <w:i/>
                          <w:szCs w:val="22"/>
                        </w:rPr>
                        <w:t xml:space="preserve">3-bit phase </w:t>
                      </w:r>
                      <w:r>
                        <w:rPr>
                          <w:i/>
                          <w:szCs w:val="22"/>
                        </w:rPr>
                        <w:t xml:space="preserve">(8PSK) or 4-bit phase (16PSK) </w:t>
                      </w:r>
                      <w:r w:rsidRPr="00547DAA">
                        <w:rPr>
                          <w:i/>
                          <w:szCs w:val="22"/>
                        </w:rPr>
                        <w:t>for the remaining coefficients</w:t>
                      </w:r>
                    </w:p>
                    <w:p w14:paraId="60258797" w14:textId="77777777" w:rsidR="00A76FFF" w:rsidRPr="00547DAA" w:rsidRDefault="00A76FFF" w:rsidP="000B7ADC">
                      <w:pPr>
                        <w:pStyle w:val="Style1"/>
                        <w:numPr>
                          <w:ilvl w:val="0"/>
                          <w:numId w:val="21"/>
                        </w:numPr>
                        <w:spacing w:after="120"/>
                        <w:rPr>
                          <w:i/>
                          <w:lang w:val="en-US"/>
                        </w:rPr>
                      </w:pPr>
                      <w:r>
                        <w:rPr>
                          <w:i/>
                          <w:szCs w:val="22"/>
                        </w:rPr>
                        <w:t>Amplitude alphabets:</w:t>
                      </w:r>
                    </w:p>
                    <w:p w14:paraId="1ACF9030" w14:textId="77777777" w:rsidR="00A76FFF" w:rsidRPr="00547DAA" w:rsidRDefault="00A76FFF" w:rsidP="000B7ADC">
                      <w:pPr>
                        <w:numPr>
                          <w:ilvl w:val="1"/>
                          <w:numId w:val="26"/>
                        </w:numPr>
                        <w:spacing w:before="0" w:after="120" w:line="288" w:lineRule="auto"/>
                        <w:rPr>
                          <w:rFonts w:ascii="Malgun Gothic" w:eastAsia="Malgun Gothic" w:hAnsi="Malgun Gothic"/>
                          <w:i/>
                          <w:iCs/>
                          <w:lang w:val="en-GB"/>
                        </w:rPr>
                      </w:pPr>
                      <w:r w:rsidRPr="00547DAA">
                        <w:rPr>
                          <w:rFonts w:eastAsia="Malgun Gothic" w:cs="Batang" w:hint="eastAsia"/>
                          <w:i/>
                          <w:szCs w:val="22"/>
                          <w:lang w:val="en-GB"/>
                        </w:rPr>
                        <w:t>3-bit:</w:t>
                      </w:r>
                      <w:r w:rsidRPr="00547DAA">
                        <w:rPr>
                          <w:rFonts w:ascii="Malgun Gothic" w:eastAsia="Malgun Gothic" w:hAnsi="Malgun Gothic" w:hint="eastAsia"/>
                          <w:i/>
                          <w:iCs/>
                          <w:lang w:val="en-GB"/>
                        </w:rPr>
                        <w:t xml:space="preserve"> </w:t>
                      </w:r>
                      <m:oMath>
                        <m:d>
                          <m:dPr>
                            <m:begChr m:val="{"/>
                            <m:endChr m:val="}"/>
                            <m:ctrlPr>
                              <w:rPr>
                                <w:rFonts w:ascii="Cambria Math" w:eastAsiaTheme="minorHAnsi" w:hAnsi="Cambria Math" w:cs="Calibri"/>
                                <w:sz w:val="22"/>
                                <w:szCs w:val="22"/>
                              </w:rPr>
                            </m:ctrlPr>
                          </m:dPr>
                          <m:e>
                            <m:r>
                              <m:rPr>
                                <m:sty m:val="p"/>
                              </m:rPr>
                              <w:rPr>
                                <w:rFonts w:ascii="Cambria Math" w:hAnsi="Cambria Math"/>
                              </w:rPr>
                              <m:t>1,</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2</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3</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4</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5</m:t>
                                    </m:r>
                                  </m:num>
                                  <m:den>
                                    <m:r>
                                      <w:rPr>
                                        <w:rFonts w:ascii="Cambria Math" w:hAnsi="Cambria Math"/>
                                      </w:rPr>
                                      <m:t>2</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6</m:t>
                                    </m:r>
                                  </m:num>
                                  <m:den>
                                    <m:r>
                                      <w:rPr>
                                        <w:rFonts w:ascii="Cambria Math" w:hAnsi="Cambria Math"/>
                                      </w:rPr>
                                      <m:t>2</m:t>
                                    </m:r>
                                  </m:den>
                                </m:f>
                              </m:sup>
                            </m:sSup>
                            <m: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7</m:t>
                                    </m:r>
                                  </m:num>
                                  <m:den>
                                    <m:r>
                                      <w:rPr>
                                        <w:rFonts w:ascii="Cambria Math" w:hAnsi="Cambria Math"/>
                                      </w:rPr>
                                      <m:t>2</m:t>
                                    </m:r>
                                  </m:den>
                                </m:f>
                              </m:sup>
                            </m:sSup>
                          </m:e>
                        </m:d>
                        <m:r>
                          <w:rPr>
                            <w:rFonts w:ascii="Cambria Math" w:hAnsi="Cambria Math"/>
                          </w:rPr>
                          <m:t xml:space="preserve">  </m:t>
                        </m:r>
                      </m:oMath>
                    </w:p>
                    <w:p w14:paraId="27DB3D3B" w14:textId="77777777" w:rsidR="00A76FFF" w:rsidRPr="00547DAA" w:rsidRDefault="00A76FFF" w:rsidP="000B7ADC">
                      <w:pPr>
                        <w:numPr>
                          <w:ilvl w:val="1"/>
                          <w:numId w:val="26"/>
                        </w:numPr>
                        <w:spacing w:before="0" w:after="120" w:line="288" w:lineRule="auto"/>
                        <w:rPr>
                          <w:rFonts w:ascii="Malgun Gothic" w:eastAsia="Malgun Gothic" w:hAnsi="Malgun Gothic"/>
                          <w:i/>
                          <w:iCs/>
                          <w:lang w:val="en-GB"/>
                        </w:rPr>
                      </w:pPr>
                      <w:r w:rsidRPr="00547DAA">
                        <w:rPr>
                          <w:rFonts w:eastAsia="Malgun Gothic" w:cs="Batang" w:hint="eastAsia"/>
                          <w:i/>
                          <w:szCs w:val="22"/>
                          <w:lang w:val="en-GB"/>
                        </w:rPr>
                        <w:t xml:space="preserve">4-bit: </w:t>
                      </w:r>
                      <m:oMath>
                        <m:r>
                          <w:rPr>
                            <w:rFonts w:ascii="Cambria Math" w:eastAsia="Malgun Gothic" w:hAnsi="Cambria Math" w:cs="Batang"/>
                            <w:szCs w:val="22"/>
                            <w:lang w:val="en-GB"/>
                          </w:rPr>
                          <m:t>{</m:t>
                        </m:r>
                        <m:r>
                          <m:rPr>
                            <m:sty m:val="p"/>
                          </m:rPr>
                          <w:rPr>
                            <w:rFonts w:ascii="Cambria Math" w:hAnsi="Cambria Math"/>
                          </w:rPr>
                          <m:t>1,</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4</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2</m:t>
                                </m:r>
                              </m:num>
                              <m:den>
                                <m:r>
                                  <w:rPr>
                                    <w:rFonts w:ascii="Cambria Math" w:hAnsi="Cambria Math"/>
                                  </w:rPr>
                                  <m:t>4</m:t>
                                </m:r>
                              </m:den>
                            </m:f>
                          </m:sup>
                        </m:sSup>
                        <m:r>
                          <m:rPr>
                            <m:sty m:val="p"/>
                          </m:rPr>
                          <w:rPr>
                            <w:rFonts w:ascii="Cambria Math" w:hAnsi="Cambria Math"/>
                          </w:rPr>
                          <m:t>,</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3</m:t>
                                </m:r>
                              </m:num>
                              <m:den>
                                <m:r>
                                  <w:rPr>
                                    <w:rFonts w:ascii="Cambria Math" w:hAnsi="Cambria Math"/>
                                  </w:rPr>
                                  <m:t>4</m:t>
                                </m:r>
                              </m:den>
                            </m:f>
                          </m:sup>
                        </m:sSup>
                        <m:r>
                          <m:rPr>
                            <m:sty m:val="p"/>
                          </m:rPr>
                          <w:rPr>
                            <w:rFonts w:ascii="Cambria Math" w:hAnsi="Cambria Math"/>
                          </w:rPr>
                          <m:t>,</m:t>
                        </m:r>
                        <m:r>
                          <m:rPr>
                            <m:sty m:val="p"/>
                          </m:rPr>
                          <w:rPr>
                            <w:rFonts w:ascii="Cambria Math" w:eastAsia="Malgun Gothic" w:hAnsi="Cambria Math" w:hint="eastAsia"/>
                          </w:rPr>
                          <m:t>…</m:t>
                        </m:r>
                        <m:r>
                          <m:rPr>
                            <m:sty m:val="p"/>
                          </m:rPr>
                          <w:rPr>
                            <w:rFonts w:ascii="Cambria Math" w:hAnsi="Cambria Math"/>
                          </w:rPr>
                          <m:t xml:space="preserve">, </m:t>
                        </m:r>
                        <m:sSup>
                          <m:sSupPr>
                            <m:ctrlPr>
                              <w:rPr>
                                <w:rFonts w:ascii="Cambria Math" w:eastAsiaTheme="minorHAnsi" w:hAnsi="Cambria Math" w:cs="Calibri"/>
                                <w:sz w:val="22"/>
                                <w:szCs w:val="22"/>
                              </w:rPr>
                            </m:ctrlPr>
                          </m:sSupPr>
                          <m:e>
                            <m:d>
                              <m:dPr>
                                <m:ctrlPr>
                                  <w:rPr>
                                    <w:rFonts w:ascii="Cambria Math" w:eastAsiaTheme="minorHAnsi" w:hAnsi="Cambria Math" w:cs="Calibri"/>
                                    <w:sz w:val="22"/>
                                    <w:szCs w:val="22"/>
                                  </w:rPr>
                                </m:ctrlPr>
                              </m:dPr>
                              <m:e>
                                <m:f>
                                  <m:fPr>
                                    <m:ctrlPr>
                                      <w:rPr>
                                        <w:rFonts w:ascii="Cambria Math" w:eastAsiaTheme="minorHAnsi" w:hAnsi="Cambria Math" w:cs="Calibri"/>
                                        <w:i/>
                                        <w:iCs/>
                                        <w:sz w:val="22"/>
                                        <w:szCs w:val="22"/>
                                      </w:rPr>
                                    </m:ctrlPr>
                                  </m:fPr>
                                  <m:num>
                                    <m:r>
                                      <w:rPr>
                                        <w:rFonts w:ascii="Cambria Math" w:hAnsi="Cambria Math"/>
                                      </w:rPr>
                                      <m:t>1</m:t>
                                    </m:r>
                                  </m:num>
                                  <m:den>
                                    <m:r>
                                      <w:rPr>
                                        <w:rFonts w:ascii="Cambria Math" w:hAnsi="Cambria Math"/>
                                      </w:rPr>
                                      <m:t>2</m:t>
                                    </m:r>
                                  </m:den>
                                </m:f>
                              </m:e>
                            </m:d>
                          </m:e>
                          <m:sup>
                            <m:f>
                              <m:fPr>
                                <m:ctrlPr>
                                  <w:rPr>
                                    <w:rFonts w:ascii="Cambria Math" w:eastAsiaTheme="minorHAnsi" w:hAnsi="Cambria Math" w:cs="Calibri"/>
                                    <w:i/>
                                    <w:iCs/>
                                    <w:sz w:val="22"/>
                                    <w:szCs w:val="22"/>
                                  </w:rPr>
                                </m:ctrlPr>
                              </m:fPr>
                              <m:num>
                                <m:r>
                                  <w:rPr>
                                    <w:rFonts w:ascii="Cambria Math" w:hAnsi="Cambria Math"/>
                                  </w:rPr>
                                  <m:t>15</m:t>
                                </m:r>
                              </m:num>
                              <m:den>
                                <m:r>
                                  <w:rPr>
                                    <w:rFonts w:ascii="Cambria Math" w:hAnsi="Cambria Math"/>
                                  </w:rPr>
                                  <m:t>4</m:t>
                                </m:r>
                              </m:den>
                            </m:f>
                          </m:sup>
                        </m:sSup>
                        <m:r>
                          <m:rPr>
                            <m:sty m:val="p"/>
                          </m:rPr>
                          <w:rPr>
                            <w:rFonts w:ascii="Cambria Math" w:hAnsi="Cambria Math"/>
                          </w:rPr>
                          <m:t>}</m:t>
                        </m:r>
                      </m:oMath>
                      <w:r w:rsidRPr="00547DAA">
                        <w:rPr>
                          <w:rFonts w:ascii="Malgun Gothic" w:eastAsia="Malgun Gothic" w:hAnsi="Malgun Gothic" w:hint="eastAsia"/>
                        </w:rPr>
                        <w:t xml:space="preserve"> </w:t>
                      </w:r>
                    </w:p>
                    <w:p w14:paraId="20C8D854" w14:textId="77777777" w:rsidR="00A76FFF" w:rsidRDefault="00A76FFF"/>
                  </w:txbxContent>
                </v:textbox>
                <w10:anchorlock/>
              </v:shape>
            </w:pict>
          </mc:Fallback>
        </mc:AlternateContent>
      </w:r>
    </w:p>
    <w:p w14:paraId="7872E38B" w14:textId="09EC7CBB" w:rsidR="000160AC" w:rsidRPr="00CF0119" w:rsidRDefault="00B8510A" w:rsidP="00CF0119">
      <w:pPr>
        <w:pStyle w:val="Heading2"/>
      </w:pPr>
      <w:r w:rsidRPr="00CF0119">
        <w:t>Simulation Results</w:t>
      </w:r>
    </w:p>
    <w:p w14:paraId="38EF2628" w14:textId="1E46C3EC" w:rsidR="000160AC" w:rsidRPr="00051751" w:rsidRDefault="007A645F" w:rsidP="007A645F">
      <w:pPr>
        <w:jc w:val="left"/>
      </w:pPr>
      <w:r>
        <w:t xml:space="preserve">Simulations were performed to determine the relative performance of the three alternatives described above.  The same set of simulation assumptions described in Section </w:t>
      </w:r>
      <w:r>
        <w:fldChar w:fldCharType="begin"/>
      </w:r>
      <w:r>
        <w:instrText xml:space="preserve"> REF _Ref797623 \r \h </w:instrText>
      </w:r>
      <w:r>
        <w:fldChar w:fldCharType="separate"/>
      </w:r>
      <w:r w:rsidR="00336BDD">
        <w:t>2</w:t>
      </w:r>
      <w:r>
        <w:fldChar w:fldCharType="end"/>
      </w:r>
      <w:r>
        <w:t xml:space="preserve"> were used. </w:t>
      </w:r>
      <w:r w:rsidR="0068457E">
        <w:t xml:space="preserve"> The </w:t>
      </w:r>
      <w:r w:rsidR="00485F68">
        <w:t xml:space="preserve">simulated </w:t>
      </w:r>
      <w:r w:rsidR="0068457E">
        <w:t>configurations of Alt 1, Alt 2-M, and</w:t>
      </w:r>
      <w:r>
        <w:t xml:space="preserve"> Alt 4 s are given in </w:t>
      </w:r>
      <w:r>
        <w:fldChar w:fldCharType="begin"/>
      </w:r>
      <w:r>
        <w:instrText xml:space="preserve"> REF _Ref797897 \h </w:instrText>
      </w:r>
      <w:r>
        <w:fldChar w:fldCharType="separate"/>
      </w:r>
      <w:r w:rsidR="00336BDD">
        <w:t xml:space="preserve">Table </w:t>
      </w:r>
      <w:r w:rsidR="00336BDD">
        <w:rPr>
          <w:noProof/>
        </w:rPr>
        <w:t>1</w:t>
      </w:r>
      <w:r>
        <w:fldChar w:fldCharType="end"/>
      </w:r>
      <w:r w:rsidR="0068457E">
        <w:t xml:space="preserve"> through </w:t>
      </w:r>
      <w:r w:rsidR="00EF0487">
        <w:fldChar w:fldCharType="begin"/>
      </w:r>
      <w:r w:rsidR="00EF0487">
        <w:instrText xml:space="preserve"> REF _Ref797909 \h </w:instrText>
      </w:r>
      <w:r w:rsidR="00EF0487">
        <w:fldChar w:fldCharType="separate"/>
      </w:r>
      <w:r w:rsidR="00336BDD">
        <w:t xml:space="preserve">Table </w:t>
      </w:r>
      <w:r w:rsidR="00336BDD">
        <w:rPr>
          <w:noProof/>
        </w:rPr>
        <w:t>4</w:t>
      </w:r>
      <w:r w:rsidR="00EF0487">
        <w:fldChar w:fldCharType="end"/>
      </w:r>
      <w:r w:rsidR="00EF0487">
        <w:t>.</w:t>
      </w:r>
    </w:p>
    <w:p w14:paraId="53387D6A" w14:textId="3CA083BD" w:rsidR="003A3AA2" w:rsidRDefault="003A3AA2" w:rsidP="00CF2007"/>
    <w:p w14:paraId="1268878F" w14:textId="78FCC3FD" w:rsidR="007A645F" w:rsidRDefault="007A645F" w:rsidP="007A645F">
      <w:pPr>
        <w:pStyle w:val="Caption"/>
        <w:keepNext/>
      </w:pPr>
      <w:bookmarkStart w:id="9" w:name="_Ref797897"/>
      <w:r>
        <w:t xml:space="preserve">Table </w:t>
      </w:r>
      <w:r w:rsidR="00254A84">
        <w:rPr>
          <w:noProof/>
        </w:rPr>
        <w:fldChar w:fldCharType="begin"/>
      </w:r>
      <w:r w:rsidR="00254A84">
        <w:rPr>
          <w:noProof/>
        </w:rPr>
        <w:instrText xml:space="preserve"> SEQ Table \* ARABIC </w:instrText>
      </w:r>
      <w:r w:rsidR="00254A84">
        <w:rPr>
          <w:noProof/>
        </w:rPr>
        <w:fldChar w:fldCharType="separate"/>
      </w:r>
      <w:r w:rsidR="00336BDD">
        <w:rPr>
          <w:noProof/>
        </w:rPr>
        <w:t>1</w:t>
      </w:r>
      <w:r w:rsidR="00254A84">
        <w:rPr>
          <w:noProof/>
        </w:rPr>
        <w:fldChar w:fldCharType="end"/>
      </w:r>
      <w:bookmarkEnd w:id="9"/>
      <w:r>
        <w:t>:</w:t>
      </w:r>
      <w:r w:rsidR="00C71230">
        <w:t xml:space="preserve"> Configurations simulated for Alt. 1</w:t>
      </w:r>
    </w:p>
    <w:tbl>
      <w:tblPr>
        <w:tblW w:w="3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620"/>
      </w:tblGrid>
      <w:tr w:rsidR="00C71230" w:rsidRPr="00434457" w14:paraId="5BCE7564" w14:textId="77777777" w:rsidTr="00485F68">
        <w:trPr>
          <w:trHeight w:val="588"/>
          <w:jc w:val="center"/>
        </w:trPr>
        <w:tc>
          <w:tcPr>
            <w:tcW w:w="2065" w:type="dxa"/>
            <w:shd w:val="clear" w:color="auto" w:fill="C6D9F1" w:themeFill="text2" w:themeFillTint="33"/>
            <w:vAlign w:val="center"/>
            <w:hideMark/>
          </w:tcPr>
          <w:p w14:paraId="396AA0FB" w14:textId="77777777"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amplitude bits</w:t>
            </w:r>
          </w:p>
        </w:tc>
        <w:tc>
          <w:tcPr>
            <w:tcW w:w="1620" w:type="dxa"/>
            <w:shd w:val="clear" w:color="auto" w:fill="C6D9F1" w:themeFill="text2" w:themeFillTint="33"/>
            <w:vAlign w:val="center"/>
            <w:hideMark/>
          </w:tcPr>
          <w:p w14:paraId="4AAE9393" w14:textId="77777777"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phase bits</w:t>
            </w:r>
          </w:p>
        </w:tc>
      </w:tr>
      <w:tr w:rsidR="00C71230" w:rsidRPr="00434457" w14:paraId="13422112" w14:textId="77777777" w:rsidTr="00485F68">
        <w:trPr>
          <w:trHeight w:val="288"/>
          <w:jc w:val="center"/>
        </w:trPr>
        <w:tc>
          <w:tcPr>
            <w:tcW w:w="2065" w:type="dxa"/>
            <w:shd w:val="clear" w:color="auto" w:fill="auto"/>
            <w:noWrap/>
            <w:vAlign w:val="bottom"/>
            <w:hideMark/>
          </w:tcPr>
          <w:p w14:paraId="7552A47A" w14:textId="0958783B"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3</w:t>
            </w:r>
          </w:p>
        </w:tc>
        <w:tc>
          <w:tcPr>
            <w:tcW w:w="1620" w:type="dxa"/>
            <w:shd w:val="clear" w:color="auto" w:fill="auto"/>
            <w:noWrap/>
            <w:vAlign w:val="bottom"/>
            <w:hideMark/>
          </w:tcPr>
          <w:p w14:paraId="7E7CC3CB" w14:textId="48C05DAE"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3</w:t>
            </w:r>
          </w:p>
        </w:tc>
      </w:tr>
      <w:tr w:rsidR="00C71230" w:rsidRPr="00434457" w14:paraId="74298C6C" w14:textId="77777777" w:rsidTr="00485F68">
        <w:trPr>
          <w:cantSplit/>
          <w:trHeight w:val="288"/>
          <w:jc w:val="center"/>
        </w:trPr>
        <w:tc>
          <w:tcPr>
            <w:tcW w:w="2065" w:type="dxa"/>
            <w:shd w:val="clear" w:color="auto" w:fill="auto"/>
            <w:noWrap/>
            <w:vAlign w:val="bottom"/>
            <w:hideMark/>
          </w:tcPr>
          <w:p w14:paraId="6AFB5C6B" w14:textId="77777777"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620" w:type="dxa"/>
            <w:shd w:val="clear" w:color="auto" w:fill="auto"/>
            <w:noWrap/>
            <w:vAlign w:val="bottom"/>
            <w:hideMark/>
          </w:tcPr>
          <w:p w14:paraId="48156D81" w14:textId="77777777" w:rsidR="00C71230" w:rsidRPr="00434457" w:rsidRDefault="00C71230" w:rsidP="00051751">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r>
    </w:tbl>
    <w:p w14:paraId="5838FB3D" w14:textId="77777777" w:rsidR="00EF0487" w:rsidRDefault="00EF0487" w:rsidP="0068457E">
      <w:pPr>
        <w:pStyle w:val="Caption"/>
        <w:keepNext/>
      </w:pPr>
    </w:p>
    <w:p w14:paraId="5976A43A" w14:textId="13CD4A46" w:rsidR="0068457E" w:rsidRDefault="0068457E" w:rsidP="0068457E">
      <w:pPr>
        <w:pStyle w:val="Caption"/>
        <w:keepNext/>
      </w:pPr>
      <w:r>
        <w:t xml:space="preserve">Table </w:t>
      </w:r>
      <w:r w:rsidR="00254A84">
        <w:rPr>
          <w:noProof/>
        </w:rPr>
        <w:fldChar w:fldCharType="begin"/>
      </w:r>
      <w:r w:rsidR="00254A84">
        <w:rPr>
          <w:noProof/>
        </w:rPr>
        <w:instrText xml:space="preserve"> SEQ Table \* ARABIC </w:instrText>
      </w:r>
      <w:r w:rsidR="00254A84">
        <w:rPr>
          <w:noProof/>
        </w:rPr>
        <w:fldChar w:fldCharType="separate"/>
      </w:r>
      <w:r w:rsidR="00336BDD">
        <w:rPr>
          <w:noProof/>
        </w:rPr>
        <w:t>2</w:t>
      </w:r>
      <w:r w:rsidR="00254A84">
        <w:rPr>
          <w:noProof/>
        </w:rPr>
        <w:fldChar w:fldCharType="end"/>
      </w:r>
      <w:r>
        <w:t>: Configurations simulated for Alt 2-M</w:t>
      </w:r>
    </w:p>
    <w:tbl>
      <w:tblPr>
        <w:tblW w:w="5220" w:type="dxa"/>
        <w:jc w:val="center"/>
        <w:tblLook w:val="04A0" w:firstRow="1" w:lastRow="0" w:firstColumn="1" w:lastColumn="0" w:noHBand="0" w:noVBand="1"/>
      </w:tblPr>
      <w:tblGrid>
        <w:gridCol w:w="1780"/>
        <w:gridCol w:w="1720"/>
        <w:gridCol w:w="1720"/>
      </w:tblGrid>
      <w:tr w:rsidR="0068457E" w:rsidRPr="00434457" w14:paraId="06A5A8BE" w14:textId="77777777" w:rsidTr="00877DB6">
        <w:trPr>
          <w:trHeight w:val="588"/>
          <w:jc w:val="center"/>
        </w:trPr>
        <w:tc>
          <w:tcPr>
            <w:tcW w:w="1780" w:type="dxa"/>
            <w:tcBorders>
              <w:top w:val="single" w:sz="4" w:space="0" w:color="auto"/>
              <w:left w:val="single" w:sz="4" w:space="0" w:color="auto"/>
              <w:bottom w:val="single" w:sz="8" w:space="0" w:color="auto"/>
              <w:right w:val="single" w:sz="4" w:space="0" w:color="auto"/>
            </w:tcBorders>
            <w:shd w:val="clear" w:color="auto" w:fill="C6D9F1" w:themeFill="text2" w:themeFillTint="33"/>
            <w:vAlign w:val="center"/>
            <w:hideMark/>
          </w:tcPr>
          <w:p w14:paraId="24E973FD"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68457E">
              <w:rPr>
                <w:rFonts w:ascii="Calibri" w:eastAsia="Times New Roman" w:hAnsi="Calibri" w:cs="Calibri"/>
                <w:color w:val="000000"/>
                <w:sz w:val="22"/>
                <w:szCs w:val="22"/>
              </w:rPr>
              <w:t>Amplitude of the strongest coefficient per beam</w:t>
            </w:r>
            <w:r>
              <w:rPr>
                <w:rFonts w:ascii="Calibri" w:eastAsia="Times New Roman" w:hAnsi="Calibri" w:cs="Calibri"/>
                <w:color w:val="000000"/>
                <w:sz w:val="22"/>
                <w:szCs w:val="22"/>
              </w:rPr>
              <w:t xml:space="preserve"> A (</w:t>
            </w:r>
            <w:r w:rsidRPr="00434457">
              <w:rPr>
                <w:rFonts w:ascii="Calibri" w:eastAsia="Times New Roman" w:hAnsi="Calibri" w:cs="Calibri"/>
                <w:color w:val="000000"/>
                <w:sz w:val="22"/>
                <w:szCs w:val="22"/>
              </w:rPr>
              <w:t>bits</w:t>
            </w:r>
            <w:r>
              <w:rPr>
                <w:rFonts w:ascii="Calibri" w:eastAsia="Times New Roman" w:hAnsi="Calibri" w:cs="Calibri"/>
                <w:color w:val="000000"/>
                <w:sz w:val="22"/>
                <w:szCs w:val="22"/>
              </w:rPr>
              <w:t>)</w:t>
            </w:r>
          </w:p>
        </w:tc>
        <w:tc>
          <w:tcPr>
            <w:tcW w:w="1720" w:type="dxa"/>
            <w:tcBorders>
              <w:top w:val="single" w:sz="4" w:space="0" w:color="auto"/>
              <w:left w:val="nil"/>
              <w:bottom w:val="single" w:sz="8" w:space="0" w:color="auto"/>
              <w:right w:val="single" w:sz="4" w:space="0" w:color="auto"/>
            </w:tcBorders>
            <w:shd w:val="clear" w:color="auto" w:fill="C6D9F1" w:themeFill="text2" w:themeFillTint="33"/>
            <w:vAlign w:val="center"/>
            <w:hideMark/>
          </w:tcPr>
          <w:p w14:paraId="2B13782B"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68457E">
              <w:rPr>
                <w:rFonts w:ascii="Calibri" w:eastAsia="Times New Roman" w:hAnsi="Calibri" w:cs="Calibri"/>
                <w:color w:val="000000"/>
                <w:sz w:val="22"/>
                <w:szCs w:val="22"/>
              </w:rPr>
              <w:t xml:space="preserve">Differential amplitudes of the coefficients </w:t>
            </w:r>
            <w:r>
              <w:rPr>
                <w:rFonts w:ascii="Calibri" w:eastAsia="Times New Roman" w:hAnsi="Calibri" w:cs="Calibri"/>
                <w:color w:val="000000"/>
                <w:sz w:val="22"/>
                <w:szCs w:val="22"/>
              </w:rPr>
              <w:t xml:space="preserve">B (bits) </w:t>
            </w:r>
          </w:p>
        </w:tc>
        <w:tc>
          <w:tcPr>
            <w:tcW w:w="1720" w:type="dxa"/>
            <w:tcBorders>
              <w:top w:val="single" w:sz="4" w:space="0" w:color="auto"/>
              <w:left w:val="nil"/>
              <w:bottom w:val="single" w:sz="8" w:space="0" w:color="auto"/>
              <w:right w:val="single" w:sz="4" w:space="0" w:color="auto"/>
            </w:tcBorders>
            <w:shd w:val="clear" w:color="auto" w:fill="C6D9F1" w:themeFill="text2" w:themeFillTint="33"/>
            <w:vAlign w:val="center"/>
            <w:hideMark/>
          </w:tcPr>
          <w:p w14:paraId="24F5D97F"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Phase of coefficients C (bits)</w:t>
            </w:r>
          </w:p>
        </w:tc>
      </w:tr>
      <w:tr w:rsidR="0068457E" w:rsidRPr="00434457" w14:paraId="1B1D6ED8" w14:textId="77777777" w:rsidTr="00877DB6">
        <w:trPr>
          <w:trHeight w:val="241"/>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1C473F11"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744B31EF" w14:textId="29F3865C"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3</w:t>
            </w:r>
          </w:p>
        </w:tc>
        <w:tc>
          <w:tcPr>
            <w:tcW w:w="1720" w:type="dxa"/>
            <w:tcBorders>
              <w:top w:val="nil"/>
              <w:left w:val="nil"/>
              <w:bottom w:val="single" w:sz="4" w:space="0" w:color="auto"/>
              <w:right w:val="single" w:sz="4" w:space="0" w:color="auto"/>
            </w:tcBorders>
            <w:shd w:val="clear" w:color="auto" w:fill="auto"/>
            <w:noWrap/>
            <w:vAlign w:val="bottom"/>
            <w:hideMark/>
          </w:tcPr>
          <w:p w14:paraId="03C797F6" w14:textId="1A9FB9F5"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4</w:t>
            </w:r>
          </w:p>
        </w:tc>
      </w:tr>
      <w:tr w:rsidR="0068457E" w:rsidRPr="00434457" w14:paraId="49DEE8CD" w14:textId="77777777" w:rsidTr="00877DB6">
        <w:trPr>
          <w:trHeight w:val="288"/>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533209F7"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41B53D18" w14:textId="2C27FF38"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2</w:t>
            </w:r>
          </w:p>
        </w:tc>
        <w:tc>
          <w:tcPr>
            <w:tcW w:w="1720" w:type="dxa"/>
            <w:tcBorders>
              <w:top w:val="nil"/>
              <w:left w:val="nil"/>
              <w:bottom w:val="single" w:sz="4" w:space="0" w:color="auto"/>
              <w:right w:val="single" w:sz="4" w:space="0" w:color="auto"/>
            </w:tcBorders>
            <w:shd w:val="clear" w:color="auto" w:fill="auto"/>
            <w:noWrap/>
            <w:vAlign w:val="bottom"/>
            <w:hideMark/>
          </w:tcPr>
          <w:p w14:paraId="60F59EEE"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r>
    </w:tbl>
    <w:p w14:paraId="3BDACA70" w14:textId="05BF68F6" w:rsidR="0068457E" w:rsidRDefault="0068457E" w:rsidP="00CF2007"/>
    <w:p w14:paraId="3EFF602E" w14:textId="7E60CF91" w:rsidR="00497804" w:rsidRDefault="00497804" w:rsidP="00497804">
      <w:pPr>
        <w:pStyle w:val="Caption"/>
        <w:keepNext/>
      </w:pPr>
      <w:r>
        <w:lastRenderedPageBreak/>
        <w:t xml:space="preserve">Table </w:t>
      </w:r>
      <w:r w:rsidR="00F47B8B">
        <w:rPr>
          <w:noProof/>
        </w:rPr>
        <w:fldChar w:fldCharType="begin"/>
      </w:r>
      <w:r w:rsidR="00F47B8B">
        <w:rPr>
          <w:noProof/>
        </w:rPr>
        <w:instrText xml:space="preserve"> SEQ Table \* ARABIC </w:instrText>
      </w:r>
      <w:r w:rsidR="00F47B8B">
        <w:rPr>
          <w:noProof/>
        </w:rPr>
        <w:fldChar w:fldCharType="separate"/>
      </w:r>
      <w:r w:rsidR="00336BDD">
        <w:rPr>
          <w:noProof/>
        </w:rPr>
        <w:t>3</w:t>
      </w:r>
      <w:r w:rsidR="00F47B8B">
        <w:rPr>
          <w:noProof/>
        </w:rPr>
        <w:fldChar w:fldCharType="end"/>
      </w:r>
      <w:r>
        <w:t>: Configuration simulated for Alt 2-M’</w:t>
      </w:r>
    </w:p>
    <w:tbl>
      <w:tblPr>
        <w:tblW w:w="5220" w:type="dxa"/>
        <w:jc w:val="center"/>
        <w:tblLook w:val="04A0" w:firstRow="1" w:lastRow="0" w:firstColumn="1" w:lastColumn="0" w:noHBand="0" w:noVBand="1"/>
      </w:tblPr>
      <w:tblGrid>
        <w:gridCol w:w="1780"/>
        <w:gridCol w:w="1720"/>
        <w:gridCol w:w="1720"/>
      </w:tblGrid>
      <w:tr w:rsidR="00497804" w:rsidRPr="00434457" w14:paraId="0FA0E2B3" w14:textId="77777777" w:rsidTr="00AD5F05">
        <w:trPr>
          <w:trHeight w:val="588"/>
          <w:jc w:val="center"/>
        </w:trPr>
        <w:tc>
          <w:tcPr>
            <w:tcW w:w="1780" w:type="dxa"/>
            <w:tcBorders>
              <w:top w:val="single" w:sz="4" w:space="0" w:color="auto"/>
              <w:left w:val="single" w:sz="4" w:space="0" w:color="auto"/>
              <w:bottom w:val="single" w:sz="8" w:space="0" w:color="auto"/>
              <w:right w:val="single" w:sz="4" w:space="0" w:color="auto"/>
            </w:tcBorders>
            <w:shd w:val="clear" w:color="auto" w:fill="C6D9F1" w:themeFill="text2" w:themeFillTint="33"/>
            <w:vAlign w:val="center"/>
            <w:hideMark/>
          </w:tcPr>
          <w:p w14:paraId="3FFE8667" w14:textId="77777777" w:rsidR="00497804" w:rsidRPr="00434457" w:rsidRDefault="00497804" w:rsidP="00AD5F05">
            <w:pPr>
              <w:keepNext/>
              <w:keepLines/>
              <w:spacing w:before="0" w:after="0" w:line="240" w:lineRule="auto"/>
              <w:jc w:val="center"/>
              <w:rPr>
                <w:rFonts w:ascii="Calibri" w:eastAsia="Times New Roman" w:hAnsi="Calibri" w:cs="Calibri"/>
                <w:color w:val="000000"/>
                <w:sz w:val="22"/>
                <w:szCs w:val="22"/>
              </w:rPr>
            </w:pPr>
            <w:r w:rsidRPr="0068457E">
              <w:rPr>
                <w:rFonts w:ascii="Calibri" w:eastAsia="Times New Roman" w:hAnsi="Calibri" w:cs="Calibri"/>
                <w:color w:val="000000"/>
                <w:sz w:val="22"/>
                <w:szCs w:val="22"/>
              </w:rPr>
              <w:t>Amplitude of the strongest coefficient per beam</w:t>
            </w:r>
            <w:r>
              <w:rPr>
                <w:rFonts w:ascii="Calibri" w:eastAsia="Times New Roman" w:hAnsi="Calibri" w:cs="Calibri"/>
                <w:color w:val="000000"/>
                <w:sz w:val="22"/>
                <w:szCs w:val="22"/>
              </w:rPr>
              <w:t xml:space="preserve"> A (</w:t>
            </w:r>
            <w:r w:rsidRPr="00434457">
              <w:rPr>
                <w:rFonts w:ascii="Calibri" w:eastAsia="Times New Roman" w:hAnsi="Calibri" w:cs="Calibri"/>
                <w:color w:val="000000"/>
                <w:sz w:val="22"/>
                <w:szCs w:val="22"/>
              </w:rPr>
              <w:t>bits</w:t>
            </w:r>
            <w:r>
              <w:rPr>
                <w:rFonts w:ascii="Calibri" w:eastAsia="Times New Roman" w:hAnsi="Calibri" w:cs="Calibri"/>
                <w:color w:val="000000"/>
                <w:sz w:val="22"/>
                <w:szCs w:val="22"/>
              </w:rPr>
              <w:t>)</w:t>
            </w:r>
          </w:p>
        </w:tc>
        <w:tc>
          <w:tcPr>
            <w:tcW w:w="1720" w:type="dxa"/>
            <w:tcBorders>
              <w:top w:val="single" w:sz="4" w:space="0" w:color="auto"/>
              <w:left w:val="nil"/>
              <w:bottom w:val="single" w:sz="8" w:space="0" w:color="auto"/>
              <w:right w:val="single" w:sz="4" w:space="0" w:color="auto"/>
            </w:tcBorders>
            <w:shd w:val="clear" w:color="auto" w:fill="C6D9F1" w:themeFill="text2" w:themeFillTint="33"/>
            <w:vAlign w:val="center"/>
            <w:hideMark/>
          </w:tcPr>
          <w:p w14:paraId="2276FC0E" w14:textId="77777777" w:rsidR="00497804" w:rsidRPr="00434457" w:rsidRDefault="00497804" w:rsidP="00AD5F05">
            <w:pPr>
              <w:keepNext/>
              <w:keepLines/>
              <w:spacing w:before="0" w:after="0" w:line="240" w:lineRule="auto"/>
              <w:jc w:val="center"/>
              <w:rPr>
                <w:rFonts w:ascii="Calibri" w:eastAsia="Times New Roman" w:hAnsi="Calibri" w:cs="Calibri"/>
                <w:color w:val="000000"/>
                <w:sz w:val="22"/>
                <w:szCs w:val="22"/>
              </w:rPr>
            </w:pPr>
            <w:r w:rsidRPr="0068457E">
              <w:rPr>
                <w:rFonts w:ascii="Calibri" w:eastAsia="Times New Roman" w:hAnsi="Calibri" w:cs="Calibri"/>
                <w:color w:val="000000"/>
                <w:sz w:val="22"/>
                <w:szCs w:val="22"/>
              </w:rPr>
              <w:t xml:space="preserve">Differential amplitudes of the coefficients </w:t>
            </w:r>
            <w:r>
              <w:rPr>
                <w:rFonts w:ascii="Calibri" w:eastAsia="Times New Roman" w:hAnsi="Calibri" w:cs="Calibri"/>
                <w:color w:val="000000"/>
                <w:sz w:val="22"/>
                <w:szCs w:val="22"/>
              </w:rPr>
              <w:t xml:space="preserve">B (bits) </w:t>
            </w:r>
          </w:p>
        </w:tc>
        <w:tc>
          <w:tcPr>
            <w:tcW w:w="1720" w:type="dxa"/>
            <w:tcBorders>
              <w:top w:val="single" w:sz="4" w:space="0" w:color="auto"/>
              <w:left w:val="nil"/>
              <w:bottom w:val="single" w:sz="8" w:space="0" w:color="auto"/>
              <w:right w:val="single" w:sz="4" w:space="0" w:color="auto"/>
            </w:tcBorders>
            <w:shd w:val="clear" w:color="auto" w:fill="C6D9F1" w:themeFill="text2" w:themeFillTint="33"/>
            <w:vAlign w:val="center"/>
            <w:hideMark/>
          </w:tcPr>
          <w:p w14:paraId="49B0685F" w14:textId="77777777" w:rsidR="00497804" w:rsidRPr="00434457" w:rsidRDefault="00497804" w:rsidP="00AD5F05">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Phase of coefficients C (bits)</w:t>
            </w:r>
          </w:p>
        </w:tc>
      </w:tr>
      <w:tr w:rsidR="00497804" w:rsidRPr="00434457" w14:paraId="04D0D795" w14:textId="77777777" w:rsidTr="00AD5F05">
        <w:trPr>
          <w:trHeight w:val="241"/>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2A25ACDE" w14:textId="77777777" w:rsidR="00497804" w:rsidRPr="00434457" w:rsidRDefault="00497804" w:rsidP="00AD5F05">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02659133" w14:textId="77777777" w:rsidR="00497804" w:rsidRPr="00434457" w:rsidRDefault="00497804" w:rsidP="00AD5F05">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3</w:t>
            </w:r>
          </w:p>
        </w:tc>
        <w:tc>
          <w:tcPr>
            <w:tcW w:w="1720" w:type="dxa"/>
            <w:tcBorders>
              <w:top w:val="nil"/>
              <w:left w:val="nil"/>
              <w:bottom w:val="single" w:sz="4" w:space="0" w:color="auto"/>
              <w:right w:val="single" w:sz="4" w:space="0" w:color="auto"/>
            </w:tcBorders>
            <w:shd w:val="clear" w:color="auto" w:fill="auto"/>
            <w:noWrap/>
            <w:vAlign w:val="bottom"/>
            <w:hideMark/>
          </w:tcPr>
          <w:p w14:paraId="0D800F1F" w14:textId="77777777" w:rsidR="00497804" w:rsidRPr="00434457" w:rsidRDefault="00497804" w:rsidP="00AD5F05">
            <w:pPr>
              <w:keepNext/>
              <w:keepLines/>
              <w:spacing w:before="0"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4</w:t>
            </w:r>
          </w:p>
        </w:tc>
      </w:tr>
    </w:tbl>
    <w:p w14:paraId="1B2A4750" w14:textId="77777777" w:rsidR="00497804" w:rsidRDefault="00497804" w:rsidP="00CF2007"/>
    <w:p w14:paraId="7B3C87EA" w14:textId="657C63B7" w:rsidR="00835DFA" w:rsidRDefault="00835DFA" w:rsidP="00A75342">
      <w:pPr>
        <w:pStyle w:val="Caption"/>
        <w:keepNext/>
      </w:pPr>
      <w:bookmarkStart w:id="10" w:name="_Ref797909"/>
      <w:r>
        <w:t xml:space="preserve">Table </w:t>
      </w:r>
      <w:r w:rsidR="00254A84">
        <w:rPr>
          <w:noProof/>
        </w:rPr>
        <w:fldChar w:fldCharType="begin"/>
      </w:r>
      <w:r w:rsidR="00254A84">
        <w:rPr>
          <w:noProof/>
        </w:rPr>
        <w:instrText xml:space="preserve"> SEQ Table \* ARABIC </w:instrText>
      </w:r>
      <w:r w:rsidR="00254A84">
        <w:rPr>
          <w:noProof/>
        </w:rPr>
        <w:fldChar w:fldCharType="separate"/>
      </w:r>
      <w:r w:rsidR="00336BDD">
        <w:rPr>
          <w:noProof/>
        </w:rPr>
        <w:t>4</w:t>
      </w:r>
      <w:r w:rsidR="00254A84">
        <w:rPr>
          <w:noProof/>
        </w:rPr>
        <w:fldChar w:fldCharType="end"/>
      </w:r>
      <w:bookmarkEnd w:id="10"/>
      <w:r>
        <w:t>: Conf</w:t>
      </w:r>
      <w:r w:rsidR="00FD12E8">
        <w:t>igurations simulated for Alt. 4</w:t>
      </w:r>
    </w:p>
    <w:tbl>
      <w:tblPr>
        <w:tblW w:w="6980" w:type="dxa"/>
        <w:jc w:val="center"/>
        <w:tblLook w:val="04A0" w:firstRow="1" w:lastRow="0" w:firstColumn="1" w:lastColumn="0" w:noHBand="0" w:noVBand="1"/>
      </w:tblPr>
      <w:tblGrid>
        <w:gridCol w:w="1780"/>
        <w:gridCol w:w="1720"/>
        <w:gridCol w:w="1720"/>
        <w:gridCol w:w="1760"/>
      </w:tblGrid>
      <w:tr w:rsidR="0068457E" w:rsidRPr="00434457" w14:paraId="4CC30894" w14:textId="77777777" w:rsidTr="00877DB6">
        <w:trPr>
          <w:trHeight w:val="936"/>
          <w:jc w:val="center"/>
        </w:trPr>
        <w:tc>
          <w:tcPr>
            <w:tcW w:w="3500" w:type="dxa"/>
            <w:gridSpan w:val="2"/>
            <w:tcBorders>
              <w:top w:val="single" w:sz="4" w:space="0" w:color="auto"/>
              <w:left w:val="single" w:sz="4" w:space="0" w:color="auto"/>
              <w:bottom w:val="single" w:sz="4" w:space="0" w:color="auto"/>
              <w:right w:val="single" w:sz="4" w:space="0" w:color="auto"/>
            </w:tcBorders>
            <w:shd w:val="clear" w:color="000000" w:fill="C6D9F1" w:themeFill="text2" w:themeFillTint="33"/>
            <w:vAlign w:val="center"/>
            <w:hideMark/>
          </w:tcPr>
          <w:p w14:paraId="1F8A538D"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Coefficient with highest amplitude within a beam</w:t>
            </w:r>
          </w:p>
        </w:tc>
        <w:tc>
          <w:tcPr>
            <w:tcW w:w="3480" w:type="dxa"/>
            <w:gridSpan w:val="2"/>
            <w:tcBorders>
              <w:top w:val="single" w:sz="4" w:space="0" w:color="auto"/>
              <w:left w:val="nil"/>
              <w:bottom w:val="single" w:sz="4" w:space="0" w:color="auto"/>
              <w:right w:val="single" w:sz="4" w:space="0" w:color="auto"/>
            </w:tcBorders>
            <w:shd w:val="clear" w:color="000000" w:fill="C6D9F1" w:themeFill="text2" w:themeFillTint="33"/>
            <w:vAlign w:val="center"/>
            <w:hideMark/>
          </w:tcPr>
          <w:p w14:paraId="18B40225"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Remaining coefficients</w:t>
            </w:r>
            <w:r w:rsidRPr="00434457">
              <w:rPr>
                <w:rFonts w:ascii="Calibri" w:eastAsia="Times New Roman" w:hAnsi="Calibri" w:cs="Calibri"/>
                <w:color w:val="000000"/>
                <w:sz w:val="22"/>
                <w:szCs w:val="22"/>
              </w:rPr>
              <w:br/>
              <w:t xml:space="preserve"> within a beam</w:t>
            </w:r>
          </w:p>
        </w:tc>
      </w:tr>
      <w:tr w:rsidR="0068457E" w:rsidRPr="00434457" w14:paraId="6F6C6DCA" w14:textId="77777777" w:rsidTr="00877DB6">
        <w:trPr>
          <w:trHeight w:val="588"/>
          <w:jc w:val="center"/>
        </w:trPr>
        <w:tc>
          <w:tcPr>
            <w:tcW w:w="1780" w:type="dxa"/>
            <w:tcBorders>
              <w:top w:val="nil"/>
              <w:left w:val="single" w:sz="4" w:space="0" w:color="auto"/>
              <w:bottom w:val="single" w:sz="8" w:space="0" w:color="auto"/>
              <w:right w:val="single" w:sz="4" w:space="0" w:color="auto"/>
            </w:tcBorders>
            <w:shd w:val="clear" w:color="auto" w:fill="auto"/>
            <w:vAlign w:val="center"/>
            <w:hideMark/>
          </w:tcPr>
          <w:p w14:paraId="712CE603"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amplitude bits</w:t>
            </w:r>
          </w:p>
        </w:tc>
        <w:tc>
          <w:tcPr>
            <w:tcW w:w="1720" w:type="dxa"/>
            <w:tcBorders>
              <w:top w:val="nil"/>
              <w:left w:val="nil"/>
              <w:bottom w:val="single" w:sz="8" w:space="0" w:color="auto"/>
              <w:right w:val="single" w:sz="4" w:space="0" w:color="auto"/>
            </w:tcBorders>
            <w:shd w:val="clear" w:color="auto" w:fill="auto"/>
            <w:vAlign w:val="center"/>
            <w:hideMark/>
          </w:tcPr>
          <w:p w14:paraId="6280EF88"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phase bits</w:t>
            </w:r>
          </w:p>
        </w:tc>
        <w:tc>
          <w:tcPr>
            <w:tcW w:w="1720" w:type="dxa"/>
            <w:tcBorders>
              <w:top w:val="nil"/>
              <w:left w:val="nil"/>
              <w:bottom w:val="single" w:sz="8" w:space="0" w:color="auto"/>
              <w:right w:val="single" w:sz="4" w:space="0" w:color="auto"/>
            </w:tcBorders>
            <w:shd w:val="clear" w:color="auto" w:fill="auto"/>
            <w:vAlign w:val="center"/>
            <w:hideMark/>
          </w:tcPr>
          <w:p w14:paraId="07722AB9"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amplitude bits</w:t>
            </w:r>
          </w:p>
        </w:tc>
        <w:tc>
          <w:tcPr>
            <w:tcW w:w="1760" w:type="dxa"/>
            <w:tcBorders>
              <w:top w:val="nil"/>
              <w:left w:val="nil"/>
              <w:bottom w:val="single" w:sz="8" w:space="0" w:color="auto"/>
              <w:right w:val="single" w:sz="4" w:space="0" w:color="auto"/>
            </w:tcBorders>
            <w:shd w:val="clear" w:color="auto" w:fill="auto"/>
            <w:vAlign w:val="center"/>
            <w:hideMark/>
          </w:tcPr>
          <w:p w14:paraId="41DDA76A"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 of phase bits</w:t>
            </w:r>
          </w:p>
        </w:tc>
      </w:tr>
      <w:tr w:rsidR="0068457E" w:rsidRPr="00434457" w14:paraId="4A75785A" w14:textId="77777777" w:rsidTr="00877DB6">
        <w:trPr>
          <w:trHeight w:val="241"/>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2DBCC7E2"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3E4CF95A"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2A06B9C7"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760" w:type="dxa"/>
            <w:tcBorders>
              <w:top w:val="nil"/>
              <w:left w:val="nil"/>
              <w:bottom w:val="single" w:sz="4" w:space="0" w:color="auto"/>
              <w:right w:val="single" w:sz="4" w:space="0" w:color="auto"/>
            </w:tcBorders>
            <w:shd w:val="clear" w:color="auto" w:fill="auto"/>
            <w:noWrap/>
            <w:vAlign w:val="bottom"/>
            <w:hideMark/>
          </w:tcPr>
          <w:p w14:paraId="5F11D717"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r>
      <w:tr w:rsidR="0068457E" w:rsidRPr="00434457" w14:paraId="1D4B0FDF" w14:textId="77777777" w:rsidTr="00877DB6">
        <w:trPr>
          <w:trHeight w:val="288"/>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1796FD39"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167D3619"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5C910E02"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760" w:type="dxa"/>
            <w:tcBorders>
              <w:top w:val="nil"/>
              <w:left w:val="nil"/>
              <w:bottom w:val="single" w:sz="4" w:space="0" w:color="auto"/>
              <w:right w:val="single" w:sz="4" w:space="0" w:color="auto"/>
            </w:tcBorders>
            <w:shd w:val="clear" w:color="auto" w:fill="auto"/>
            <w:noWrap/>
            <w:vAlign w:val="bottom"/>
            <w:hideMark/>
          </w:tcPr>
          <w:p w14:paraId="43D35405"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r>
      <w:tr w:rsidR="0068457E" w:rsidRPr="00434457" w14:paraId="6C5DB2C0" w14:textId="77777777" w:rsidTr="00877DB6">
        <w:trPr>
          <w:cantSplit/>
          <w:trHeight w:val="288"/>
          <w:jc w:val="center"/>
        </w:trPr>
        <w:tc>
          <w:tcPr>
            <w:tcW w:w="1780" w:type="dxa"/>
            <w:tcBorders>
              <w:top w:val="nil"/>
              <w:left w:val="single" w:sz="4" w:space="0" w:color="auto"/>
              <w:bottom w:val="single" w:sz="4" w:space="0" w:color="auto"/>
              <w:right w:val="single" w:sz="4" w:space="0" w:color="auto"/>
            </w:tcBorders>
            <w:shd w:val="clear" w:color="auto" w:fill="auto"/>
            <w:noWrap/>
            <w:vAlign w:val="bottom"/>
            <w:hideMark/>
          </w:tcPr>
          <w:p w14:paraId="63AC9F7F"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720" w:type="dxa"/>
            <w:tcBorders>
              <w:top w:val="nil"/>
              <w:left w:val="nil"/>
              <w:bottom w:val="single" w:sz="4" w:space="0" w:color="auto"/>
              <w:right w:val="single" w:sz="4" w:space="0" w:color="auto"/>
            </w:tcBorders>
            <w:shd w:val="clear" w:color="auto" w:fill="auto"/>
            <w:noWrap/>
            <w:vAlign w:val="bottom"/>
            <w:hideMark/>
          </w:tcPr>
          <w:p w14:paraId="706FC1E5"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4</w:t>
            </w:r>
          </w:p>
        </w:tc>
        <w:tc>
          <w:tcPr>
            <w:tcW w:w="1720" w:type="dxa"/>
            <w:tcBorders>
              <w:top w:val="nil"/>
              <w:left w:val="nil"/>
              <w:bottom w:val="single" w:sz="4" w:space="0" w:color="auto"/>
              <w:right w:val="single" w:sz="4" w:space="0" w:color="auto"/>
            </w:tcBorders>
            <w:shd w:val="clear" w:color="auto" w:fill="auto"/>
            <w:noWrap/>
            <w:vAlign w:val="bottom"/>
            <w:hideMark/>
          </w:tcPr>
          <w:p w14:paraId="0A6E6A93"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c>
          <w:tcPr>
            <w:tcW w:w="1760" w:type="dxa"/>
            <w:tcBorders>
              <w:top w:val="nil"/>
              <w:left w:val="nil"/>
              <w:bottom w:val="single" w:sz="4" w:space="0" w:color="auto"/>
              <w:right w:val="single" w:sz="4" w:space="0" w:color="auto"/>
            </w:tcBorders>
            <w:shd w:val="clear" w:color="auto" w:fill="auto"/>
            <w:noWrap/>
            <w:vAlign w:val="bottom"/>
            <w:hideMark/>
          </w:tcPr>
          <w:p w14:paraId="48FB50F5" w14:textId="77777777" w:rsidR="0068457E" w:rsidRPr="00434457" w:rsidRDefault="0068457E" w:rsidP="00877DB6">
            <w:pPr>
              <w:keepNext/>
              <w:keepLines/>
              <w:spacing w:before="0" w:after="0" w:line="240" w:lineRule="auto"/>
              <w:jc w:val="center"/>
              <w:rPr>
                <w:rFonts w:ascii="Calibri" w:eastAsia="Times New Roman" w:hAnsi="Calibri" w:cs="Calibri"/>
                <w:color w:val="000000"/>
                <w:sz w:val="22"/>
                <w:szCs w:val="22"/>
              </w:rPr>
            </w:pPr>
            <w:r w:rsidRPr="00434457">
              <w:rPr>
                <w:rFonts w:ascii="Calibri" w:eastAsia="Times New Roman" w:hAnsi="Calibri" w:cs="Calibri"/>
                <w:color w:val="000000"/>
                <w:sz w:val="22"/>
                <w:szCs w:val="22"/>
              </w:rPr>
              <w:t>3</w:t>
            </w:r>
          </w:p>
        </w:tc>
      </w:tr>
    </w:tbl>
    <w:p w14:paraId="39302D24" w14:textId="234DA311" w:rsidR="003A3AA2" w:rsidRDefault="003A3AA2" w:rsidP="00CF2007"/>
    <w:p w14:paraId="74757A05" w14:textId="612F9934" w:rsidR="00C71230" w:rsidRDefault="00C71230" w:rsidP="00F76517">
      <w:r>
        <w:t>The average user packet</w:t>
      </w:r>
      <w:r w:rsidR="00CF0119">
        <w:t xml:space="preserve"> and cell edge</w:t>
      </w:r>
      <w:r>
        <w:t xml:space="preserve"> throughput results are shown in </w:t>
      </w:r>
      <w:r w:rsidR="00FD12E8">
        <w:fldChar w:fldCharType="begin"/>
      </w:r>
      <w:r w:rsidR="00FD12E8">
        <w:instrText xml:space="preserve"> REF _Ref798817 \h </w:instrText>
      </w:r>
      <w:r w:rsidR="00FD12E8">
        <w:fldChar w:fldCharType="separate"/>
      </w:r>
      <w:r w:rsidR="00336BDD">
        <w:t xml:space="preserve">Figure </w:t>
      </w:r>
      <w:r w:rsidR="00336BDD">
        <w:rPr>
          <w:noProof/>
        </w:rPr>
        <w:t>5</w:t>
      </w:r>
      <w:r w:rsidR="00FD12E8">
        <w:fldChar w:fldCharType="end"/>
      </w:r>
      <w:r w:rsidR="00FD12E8">
        <w:t xml:space="preserve"> and </w:t>
      </w:r>
      <w:r w:rsidR="00FD12E8">
        <w:fldChar w:fldCharType="begin"/>
      </w:r>
      <w:r w:rsidR="00FD12E8">
        <w:instrText xml:space="preserve"> REF _Ref798833 \h </w:instrText>
      </w:r>
      <w:r w:rsidR="00FD12E8">
        <w:fldChar w:fldCharType="separate"/>
      </w:r>
      <w:r w:rsidR="00336BDD">
        <w:t xml:space="preserve">Figure </w:t>
      </w:r>
      <w:r w:rsidR="00336BDD">
        <w:rPr>
          <w:noProof/>
        </w:rPr>
        <w:t>6</w:t>
      </w:r>
      <w:r w:rsidR="00FD12E8">
        <w:fldChar w:fldCharType="end"/>
      </w:r>
      <w:r w:rsidR="00485F68">
        <w:t xml:space="preserve"> respectively</w:t>
      </w:r>
      <w:r w:rsidR="00FD12E8">
        <w:t>.</w:t>
      </w:r>
      <w:r w:rsidR="003C646D">
        <w:t xml:space="preserve">  It can </w:t>
      </w:r>
      <w:r w:rsidR="00BB5911">
        <w:t>be</w:t>
      </w:r>
      <w:r w:rsidR="00F903B0">
        <w:t xml:space="preserve"> observed that</w:t>
      </w:r>
      <w:r w:rsidR="00BB5911">
        <w:t xml:space="preserve"> Alt 2-</w:t>
      </w:r>
      <w:r w:rsidR="00F76517">
        <w:t>M with (</w:t>
      </w:r>
      <w:r w:rsidR="00F76517">
        <w:rPr>
          <w:i/>
        </w:rPr>
        <w:t>A,B,C</w:t>
      </w:r>
      <w:r w:rsidR="00F76517">
        <w:t>)</w:t>
      </w:r>
      <w:r w:rsidR="00F76517">
        <w:rPr>
          <w:i/>
        </w:rPr>
        <w:t xml:space="preserve"> = </w:t>
      </w:r>
      <w:r w:rsidR="00F76517">
        <w:t xml:space="preserve">(4,3,4) has a similar tradeoff </w:t>
      </w:r>
      <w:r w:rsidR="00AB6828">
        <w:t xml:space="preserve">of throughput vs. overhead </w:t>
      </w:r>
      <w:r w:rsidR="00F76517">
        <w:t xml:space="preserve">as Alt 1 and 4 for </w:t>
      </w:r>
      <m:oMath>
        <m:r>
          <w:rPr>
            <w:rFonts w:ascii="Cambria Math" w:hAnsi="Cambria Math"/>
          </w:rPr>
          <m:t>β=0.25</m:t>
        </m:r>
      </m:oMath>
      <w:r w:rsidR="00F903B0">
        <w:t xml:space="preserve"> but shows non-negligible</w:t>
      </w:r>
      <w:r w:rsidR="00F76517">
        <w:t xml:space="preserve"> improvement</w:t>
      </w:r>
      <w:r w:rsidR="00F76517">
        <w:rPr>
          <w:i/>
        </w:rPr>
        <w:t xml:space="preserve"> </w:t>
      </w:r>
      <w:r w:rsidR="00F76517">
        <w:t xml:space="preserve">over configurations of Alt 1 and Alt 4 for </w:t>
      </w:r>
      <m:oMath>
        <m:r>
          <w:rPr>
            <w:rFonts w:ascii="Cambria Math" w:hAnsi="Cambria Math"/>
          </w:rPr>
          <m:t>β=0.5</m:t>
        </m:r>
      </m:oMath>
      <w:r w:rsidR="00F76517">
        <w:t xml:space="preserve"> where it has</w:t>
      </w:r>
      <w:r w:rsidR="00485F68">
        <w:t xml:space="preserve"> the same throughput performance of Alt 1 (3,4) and</w:t>
      </w:r>
      <w:r w:rsidR="00F76517">
        <w:t xml:space="preserve"> about 40 bits less overhead. For </w:t>
      </w:r>
      <m:oMath>
        <m:r>
          <w:rPr>
            <w:rFonts w:ascii="Cambria Math" w:hAnsi="Cambria Math"/>
          </w:rPr>
          <m:t>β=0.75</m:t>
        </m:r>
      </m:oMath>
      <w:r w:rsidR="00F76517">
        <w:t>, Alt 2-M (4,3,4) surpasses Alt 1 (3,4) by about 0.5% in average throughput and 1% in cell edge throughput.</w:t>
      </w:r>
    </w:p>
    <w:p w14:paraId="2750BF76" w14:textId="24FD444B" w:rsidR="00F76517" w:rsidRPr="00531DDA" w:rsidRDefault="00F903B0" w:rsidP="00F903B0">
      <w:pPr>
        <w:spacing w:before="180" w:after="120"/>
        <w:rPr>
          <w:b/>
          <w:i/>
        </w:rPr>
      </w:pPr>
      <w:r w:rsidRPr="00531DDA">
        <w:rPr>
          <w:b/>
          <w:i/>
        </w:rPr>
        <w:t xml:space="preserve">Observation </w:t>
      </w:r>
      <w:r w:rsidR="00F4141F">
        <w:rPr>
          <w:b/>
          <w:i/>
        </w:rPr>
        <w:t>4</w:t>
      </w:r>
      <w:r w:rsidRPr="00531DDA">
        <w:rPr>
          <w:b/>
          <w:i/>
        </w:rPr>
        <w:t xml:space="preserve">: Alt 2-M with (A,B,C) = (4,3,4) shows non-negligible performance improvement over configurations of Alt 1 and 4 for </w:t>
      </w:r>
      <m:oMath>
        <m:r>
          <m:rPr>
            <m:sty m:val="bi"/>
          </m:rPr>
          <w:rPr>
            <w:rFonts w:ascii="Cambria Math" w:hAnsi="Cambria Math"/>
          </w:rPr>
          <m:t>β=0.50</m:t>
        </m:r>
      </m:oMath>
      <w:r w:rsidRPr="00531DDA">
        <w:rPr>
          <w:b/>
          <w:i/>
        </w:rPr>
        <w:t xml:space="preserve"> and </w:t>
      </w:r>
      <m:oMath>
        <m:r>
          <m:rPr>
            <m:sty m:val="bi"/>
          </m:rPr>
          <w:rPr>
            <w:rFonts w:ascii="Cambria Math" w:hAnsi="Cambria Math"/>
          </w:rPr>
          <m:t>β=0.75</m:t>
        </m:r>
      </m:oMath>
      <w:r w:rsidRPr="00531DDA">
        <w:rPr>
          <w:b/>
          <w:i/>
        </w:rPr>
        <w:t>.</w:t>
      </w:r>
    </w:p>
    <w:p w14:paraId="113C5689" w14:textId="3CEBB0C0" w:rsidR="00FD12E8" w:rsidRDefault="00382F3C" w:rsidP="00A76FFF">
      <w:pPr>
        <w:keepNext/>
        <w:jc w:val="center"/>
      </w:pPr>
      <w:r>
        <w:rPr>
          <w:noProof/>
        </w:rPr>
        <w:lastRenderedPageBreak/>
        <w:drawing>
          <wp:inline distT="0" distB="0" distL="0" distR="0" wp14:anchorId="2D945F8F" wp14:editId="1D0B2941">
            <wp:extent cx="5038344" cy="35570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38344" cy="3557016"/>
                    </a:xfrm>
                    <a:prstGeom prst="rect">
                      <a:avLst/>
                    </a:prstGeom>
                    <a:noFill/>
                  </pic:spPr>
                </pic:pic>
              </a:graphicData>
            </a:graphic>
          </wp:inline>
        </w:drawing>
      </w:r>
    </w:p>
    <w:p w14:paraId="08408B8F" w14:textId="5274D582" w:rsidR="00757E7D" w:rsidRDefault="00FD12E8" w:rsidP="00FD12E8">
      <w:pPr>
        <w:pStyle w:val="Caption"/>
      </w:pPr>
      <w:bookmarkStart w:id="11" w:name="_Ref798817"/>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336BDD">
        <w:rPr>
          <w:noProof/>
        </w:rPr>
        <w:t>5</w:t>
      </w:r>
      <w:r w:rsidR="00254A84">
        <w:rPr>
          <w:noProof/>
        </w:rPr>
        <w:fldChar w:fldCharType="end"/>
      </w:r>
      <w:bookmarkEnd w:id="11"/>
      <w:r>
        <w:t xml:space="preserve">: Average user packet throughput relative to </w:t>
      </w:r>
      <w:r w:rsidR="00B4643C">
        <w:t>Rel.</w:t>
      </w:r>
      <w:r>
        <w:t xml:space="preserve"> 15 Type II </w:t>
      </w:r>
      <w:r w:rsidR="00485F68">
        <w:t xml:space="preserve">vs. rank 1 overhead </w:t>
      </w:r>
      <w:r>
        <w:t xml:space="preserve"> for the three quantization schemes.</w:t>
      </w:r>
    </w:p>
    <w:p w14:paraId="10A119BD" w14:textId="3757E42D" w:rsidR="00757E7D" w:rsidRDefault="00382F3C" w:rsidP="00A76FFF">
      <w:pPr>
        <w:keepNext/>
      </w:pPr>
      <w:r>
        <w:rPr>
          <w:noProof/>
        </w:rPr>
        <w:drawing>
          <wp:inline distT="0" distB="0" distL="0" distR="0" wp14:anchorId="211FB448" wp14:editId="503A7123">
            <wp:extent cx="5074920" cy="35295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74920" cy="3529584"/>
                    </a:xfrm>
                    <a:prstGeom prst="rect">
                      <a:avLst/>
                    </a:prstGeom>
                    <a:noFill/>
                  </pic:spPr>
                </pic:pic>
              </a:graphicData>
            </a:graphic>
          </wp:inline>
        </w:drawing>
      </w:r>
    </w:p>
    <w:p w14:paraId="0F6512AC" w14:textId="432BCAFD" w:rsidR="009343FB" w:rsidRDefault="00757E7D" w:rsidP="00757E7D">
      <w:pPr>
        <w:pStyle w:val="Caption"/>
      </w:pPr>
      <w:bookmarkStart w:id="12" w:name="_Ref798833"/>
      <w:r>
        <w:t xml:space="preserve">Figure </w:t>
      </w:r>
      <w:r w:rsidR="00254A84">
        <w:rPr>
          <w:noProof/>
        </w:rPr>
        <w:fldChar w:fldCharType="begin"/>
      </w:r>
      <w:r w:rsidR="00254A84">
        <w:rPr>
          <w:noProof/>
        </w:rPr>
        <w:instrText xml:space="preserve"> SEQ Figure \* ARABIC </w:instrText>
      </w:r>
      <w:r w:rsidR="00254A84">
        <w:rPr>
          <w:noProof/>
        </w:rPr>
        <w:fldChar w:fldCharType="separate"/>
      </w:r>
      <w:r w:rsidR="00336BDD">
        <w:rPr>
          <w:noProof/>
        </w:rPr>
        <w:t>6</w:t>
      </w:r>
      <w:r w:rsidR="00254A84">
        <w:rPr>
          <w:noProof/>
        </w:rPr>
        <w:fldChar w:fldCharType="end"/>
      </w:r>
      <w:bookmarkEnd w:id="12"/>
      <w:r>
        <w:t>:</w:t>
      </w:r>
      <w:r w:rsidR="00FD12E8">
        <w:t xml:space="preserve"> Average cell throughput relative to </w:t>
      </w:r>
      <w:r w:rsidR="00B4643C">
        <w:t>Rel.</w:t>
      </w:r>
      <w:r w:rsidR="00FD12E8">
        <w:t xml:space="preserve"> 15 Type II  </w:t>
      </w:r>
      <w:r w:rsidR="00485F68">
        <w:t xml:space="preserve">vs. rank 1 overhead </w:t>
      </w:r>
      <w:r w:rsidR="00FD12E8">
        <w:t>for the three quantization schemes.</w:t>
      </w:r>
    </w:p>
    <w:p w14:paraId="338A0E00" w14:textId="752F8402" w:rsidR="000E3406" w:rsidRDefault="000E3406" w:rsidP="00D50C7F"/>
    <w:p w14:paraId="25DC9F76" w14:textId="70230A4F" w:rsidR="005B52FB" w:rsidRDefault="003F338F" w:rsidP="005B52FB">
      <w:pPr>
        <w:rPr>
          <w:sz w:val="22"/>
          <w:szCs w:val="22"/>
        </w:rPr>
      </w:pPr>
      <w:r>
        <w:lastRenderedPageBreak/>
        <w:t xml:space="preserve">A comparison of Alt 2-M’ with Alt 1,Alt-2-M, and Alt-4 is shown in </w:t>
      </w:r>
      <w:r>
        <w:fldChar w:fldCharType="begin"/>
      </w:r>
      <w:r>
        <w:instrText xml:space="preserve"> REF _Ref1872906 \h </w:instrText>
      </w:r>
      <w:r>
        <w:fldChar w:fldCharType="separate"/>
      </w:r>
      <w:r w:rsidR="00336BDD">
        <w:t xml:space="preserve">Figure </w:t>
      </w:r>
      <w:r w:rsidR="00336BDD">
        <w:rPr>
          <w:noProof/>
        </w:rPr>
        <w:t>7</w:t>
      </w:r>
      <w:r>
        <w:fldChar w:fldCharType="end"/>
      </w:r>
      <w:r>
        <w:t xml:space="preserve"> and </w:t>
      </w:r>
      <w:r>
        <w:fldChar w:fldCharType="begin"/>
      </w:r>
      <w:r>
        <w:instrText xml:space="preserve"> REF _Ref1872966 \h </w:instrText>
      </w:r>
      <w:r>
        <w:fldChar w:fldCharType="separate"/>
      </w:r>
      <w:r w:rsidR="00336BDD">
        <w:t xml:space="preserve">Figure </w:t>
      </w:r>
      <w:r w:rsidR="00336BDD">
        <w:rPr>
          <w:noProof/>
        </w:rPr>
        <w:t>8</w:t>
      </w:r>
      <w:r>
        <w:fldChar w:fldCharType="end"/>
      </w:r>
      <w:r>
        <w:t xml:space="preserve">.  </w:t>
      </w:r>
      <w:r>
        <w:rPr>
          <w:sz w:val="22"/>
          <w:szCs w:val="22"/>
        </w:rPr>
        <w:t>A</w:t>
      </w:r>
      <w:r w:rsidRPr="003F338F">
        <w:rPr>
          <w:sz w:val="22"/>
          <w:szCs w:val="22"/>
        </w:rPr>
        <w:t xml:space="preserve">verage cell throughput gains over </w:t>
      </w:r>
      <w:r w:rsidR="00AD5F05">
        <w:rPr>
          <w:sz w:val="22"/>
          <w:szCs w:val="22"/>
        </w:rPr>
        <w:t>Alt 1 (</w:t>
      </w:r>
      <w:r w:rsidRPr="003F338F">
        <w:rPr>
          <w:sz w:val="22"/>
          <w:szCs w:val="22"/>
        </w:rPr>
        <w:t>16QPSK</w:t>
      </w:r>
      <w:r w:rsidR="00AD5F05">
        <w:rPr>
          <w:sz w:val="22"/>
          <w:szCs w:val="22"/>
        </w:rPr>
        <w:t>)</w:t>
      </w:r>
      <w:r w:rsidRPr="003F338F">
        <w:rPr>
          <w:sz w:val="22"/>
          <w:szCs w:val="22"/>
        </w:rPr>
        <w:t xml:space="preserve"> of .75% at </w:t>
      </w:r>
      <m:oMath>
        <m:r>
          <w:rPr>
            <w:rFonts w:ascii="Cambria Math" w:hAnsi="Cambria Math"/>
            <w:sz w:val="22"/>
            <w:szCs w:val="22"/>
          </w:rPr>
          <m:t>β</m:t>
        </m:r>
      </m:oMath>
      <w:r w:rsidRPr="003F338F">
        <w:rPr>
          <w:sz w:val="22"/>
          <w:szCs w:val="22"/>
        </w:rPr>
        <w:t xml:space="preserve"> = 0.25 down to 0.25% at </w:t>
      </w:r>
      <m:oMath>
        <m:r>
          <w:rPr>
            <w:rFonts w:ascii="Cambria Math" w:hAnsi="Cambria Math"/>
            <w:sz w:val="22"/>
            <w:szCs w:val="22"/>
          </w:rPr>
          <m:t>β</m:t>
        </m:r>
      </m:oMath>
      <w:r w:rsidRPr="003F338F">
        <w:rPr>
          <w:sz w:val="22"/>
          <w:szCs w:val="22"/>
        </w:rPr>
        <w:t xml:space="preserve">=.75. Cell edge gains follow a similar trend ranging from 2% </w:t>
      </w:r>
      <w:r>
        <w:rPr>
          <w:sz w:val="22"/>
          <w:szCs w:val="22"/>
        </w:rPr>
        <w:t xml:space="preserve">at </w:t>
      </w:r>
      <m:oMath>
        <m:r>
          <w:rPr>
            <w:rFonts w:ascii="Cambria Math" w:hAnsi="Cambria Math"/>
            <w:sz w:val="22"/>
            <w:szCs w:val="22"/>
          </w:rPr>
          <m:t>β</m:t>
        </m:r>
      </m:oMath>
      <w:r w:rsidRPr="003F338F">
        <w:rPr>
          <w:sz w:val="22"/>
          <w:szCs w:val="22"/>
        </w:rPr>
        <w:t xml:space="preserve"> = 0.25 down to 0.75%</w:t>
      </w:r>
      <w:r>
        <w:rPr>
          <w:sz w:val="22"/>
          <w:szCs w:val="22"/>
        </w:rPr>
        <w:t xml:space="preserve"> at </w:t>
      </w:r>
      <m:oMath>
        <m:r>
          <w:rPr>
            <w:rFonts w:ascii="Cambria Math" w:hAnsi="Cambria Math"/>
            <w:sz w:val="22"/>
            <w:szCs w:val="22"/>
          </w:rPr>
          <m:t>β</m:t>
        </m:r>
      </m:oMath>
      <w:r w:rsidRPr="003F338F">
        <w:rPr>
          <w:sz w:val="22"/>
          <w:szCs w:val="22"/>
        </w:rPr>
        <w:t>=.75</w:t>
      </w:r>
      <w:r>
        <w:rPr>
          <w:sz w:val="22"/>
          <w:szCs w:val="22"/>
        </w:rPr>
        <w:t xml:space="preserve">.  </w:t>
      </w:r>
      <w:r w:rsidR="00AD5F05">
        <w:rPr>
          <w:sz w:val="22"/>
          <w:szCs w:val="22"/>
        </w:rPr>
        <w:t xml:space="preserve">Similar gains are seen over Alt 4 (16QPSK).  Only at </w:t>
      </w:r>
      <m:oMath>
        <m:r>
          <w:rPr>
            <w:rFonts w:ascii="Cambria Math" w:hAnsi="Cambria Math"/>
            <w:sz w:val="22"/>
            <w:szCs w:val="22"/>
          </w:rPr>
          <m:t>β</m:t>
        </m:r>
      </m:oMath>
      <w:r w:rsidR="00AD5F05" w:rsidRPr="003F338F">
        <w:rPr>
          <w:sz w:val="22"/>
          <w:szCs w:val="22"/>
        </w:rPr>
        <w:t>=.75</w:t>
      </w:r>
      <w:r w:rsidR="00AD5F05">
        <w:rPr>
          <w:sz w:val="22"/>
          <w:szCs w:val="22"/>
        </w:rPr>
        <w:t xml:space="preserve"> does 2-M have a slightly superior throughput vs. overhead tradeoff.  This is due to the inclusion of coefficients with small amplitudes with Alt 2-M which contribute to the 0.5% gain in average cell throughput. </w:t>
      </w:r>
    </w:p>
    <w:p w14:paraId="0BE7BFC1" w14:textId="304B236D" w:rsidR="005B52FB" w:rsidRPr="005B52FB" w:rsidRDefault="005B52FB" w:rsidP="005B52FB">
      <w:pPr>
        <w:rPr>
          <w:sz w:val="22"/>
          <w:szCs w:val="22"/>
        </w:rPr>
      </w:pPr>
      <w:r>
        <w:fldChar w:fldCharType="begin"/>
      </w:r>
      <w:r>
        <w:instrText xml:space="preserve"> REF _Ref2075307 \h </w:instrText>
      </w:r>
      <w:r>
        <w:fldChar w:fldCharType="separate"/>
      </w:r>
      <w:r w:rsidR="00336BDD">
        <w:t xml:space="preserve">Figure </w:t>
      </w:r>
      <w:r w:rsidR="00336BDD">
        <w:rPr>
          <w:noProof/>
        </w:rPr>
        <w:t>9</w:t>
      </w:r>
      <w:r>
        <w:fldChar w:fldCharType="end"/>
      </w:r>
      <w:r>
        <w:t xml:space="preserve"> and </w:t>
      </w:r>
      <w:r>
        <w:fldChar w:fldCharType="begin"/>
      </w:r>
      <w:r>
        <w:instrText xml:space="preserve"> REF _Ref2075324 \h </w:instrText>
      </w:r>
      <w:r>
        <w:fldChar w:fldCharType="separate"/>
      </w:r>
      <w:r w:rsidR="00336BDD">
        <w:t xml:space="preserve">Figure </w:t>
      </w:r>
      <w:r w:rsidR="00336BDD">
        <w:rPr>
          <w:noProof/>
        </w:rPr>
        <w:t>10</w:t>
      </w:r>
      <w:r>
        <w:fldChar w:fldCharType="end"/>
      </w:r>
      <w:r>
        <w:t xml:space="preserve"> compare the performance of Alt 1, Alt 2-M’, and Alt 4 with 8PSK phase.  The a</w:t>
      </w:r>
      <w:r w:rsidRPr="004C57D5">
        <w:t>verage throughput</w:t>
      </w:r>
      <w:r>
        <w:t xml:space="preserve"> gain of Alt 2-M’ </w:t>
      </w:r>
      <w:r w:rsidRPr="004C57D5">
        <w:t>at β</w:t>
      </w:r>
      <w:r>
        <w:t xml:space="preserve"> </w:t>
      </w:r>
      <w:r w:rsidRPr="004C57D5">
        <w:t>=</w:t>
      </w:r>
      <w:r>
        <w:t xml:space="preserve"> </w:t>
      </w:r>
      <w:r w:rsidRPr="004C57D5">
        <w:t xml:space="preserve">0.25 </w:t>
      </w:r>
      <w:r>
        <w:t>is 1 % relative to Alt</w:t>
      </w:r>
      <w:r w:rsidRPr="005B52FB">
        <w:rPr>
          <w:spacing w:val="-20"/>
        </w:rPr>
        <w:t xml:space="preserve"> </w:t>
      </w:r>
      <w:r>
        <w:rPr>
          <w:spacing w:val="-20"/>
        </w:rPr>
        <w:t>1</w:t>
      </w:r>
      <w:r>
        <w:t xml:space="preserve"> and 0.5</w:t>
      </w:r>
      <w:r w:rsidRPr="005B52FB">
        <w:rPr>
          <w:spacing w:val="-20"/>
        </w:rPr>
        <w:t xml:space="preserve"> </w:t>
      </w:r>
      <w:r>
        <w:t>% to 0.75</w:t>
      </w:r>
      <w:r w:rsidRPr="005B52FB">
        <w:rPr>
          <w:spacing w:val="-20"/>
        </w:rPr>
        <w:t xml:space="preserve"> </w:t>
      </w:r>
      <w:r>
        <w:t>% relative Alt 4. T</w:t>
      </w:r>
      <w:r w:rsidRPr="004C57D5">
        <w:t>he difference disappe</w:t>
      </w:r>
      <w:r>
        <w:t xml:space="preserve">ars however for Alt 4 at  β = 0.5.  At </w:t>
      </w:r>
      <w:r w:rsidRPr="004C57D5">
        <w:t>β</w:t>
      </w:r>
      <w:r>
        <w:t xml:space="preserve"> </w:t>
      </w:r>
      <w:r w:rsidRPr="004C57D5">
        <w:t>=0</w:t>
      </w:r>
      <w:r>
        <w:t xml:space="preserve"> </w:t>
      </w:r>
      <w:r w:rsidRPr="004C57D5">
        <w:t>.75 the gain of Alt M’ over Alt 1 drops to 0.5</w:t>
      </w:r>
      <w:r w:rsidRPr="005B52FB">
        <w:rPr>
          <w:spacing w:val="-20"/>
        </w:rPr>
        <w:t xml:space="preserve"> </w:t>
      </w:r>
      <w:r w:rsidRPr="004C57D5">
        <w:t xml:space="preserve">%.  </w:t>
      </w:r>
      <w:r>
        <w:t>A s</w:t>
      </w:r>
      <w:r w:rsidRPr="004C57D5">
        <w:t xml:space="preserve">imilar trend </w:t>
      </w:r>
      <w:r>
        <w:t xml:space="preserve">is seen </w:t>
      </w:r>
      <w:r w:rsidRPr="004C57D5">
        <w:t>for cell edge but with about double the percentage gains.</w:t>
      </w:r>
      <w:r>
        <w:t xml:space="preserve">  </w:t>
      </w:r>
    </w:p>
    <w:p w14:paraId="2CFD490A" w14:textId="77777777" w:rsidR="005B52FB" w:rsidRDefault="005B52FB" w:rsidP="003F338F">
      <w:pPr>
        <w:rPr>
          <w:sz w:val="22"/>
          <w:szCs w:val="22"/>
        </w:rPr>
      </w:pPr>
    </w:p>
    <w:p w14:paraId="6352FF80" w14:textId="77777777" w:rsidR="005B52FB" w:rsidRDefault="00F4141F" w:rsidP="00D96D41">
      <w:pPr>
        <w:rPr>
          <w:b/>
          <w:i/>
          <w:szCs w:val="22"/>
        </w:rPr>
      </w:pPr>
      <w:r>
        <w:rPr>
          <w:b/>
          <w:i/>
          <w:szCs w:val="22"/>
        </w:rPr>
        <w:t>Observation 5</w:t>
      </w:r>
      <w:r w:rsidR="00AD5F05" w:rsidRPr="00020737">
        <w:rPr>
          <w:b/>
          <w:i/>
          <w:szCs w:val="22"/>
        </w:rPr>
        <w:t xml:space="preserve">: </w:t>
      </w:r>
    </w:p>
    <w:p w14:paraId="7D27E2D1" w14:textId="701B0E00" w:rsidR="005B52FB" w:rsidRDefault="00D96D41" w:rsidP="005B52FB">
      <w:pPr>
        <w:pStyle w:val="ListParagraph"/>
        <w:numPr>
          <w:ilvl w:val="0"/>
          <w:numId w:val="19"/>
        </w:numPr>
        <w:rPr>
          <w:b/>
          <w:i/>
          <w:szCs w:val="22"/>
        </w:rPr>
      </w:pPr>
      <w:r w:rsidRPr="005B52FB">
        <w:rPr>
          <w:b/>
          <w:i/>
          <w:szCs w:val="22"/>
        </w:rPr>
        <w:t>Alt 2-M’ (16QPSK) has superior throughput vs. overhead tradeoff compared to Alt 1 (16PSKP) and Alt 4 (16QPSK) by between 0.25% to 0.75% for average cell throughput and between 0.75</w:t>
      </w:r>
      <w:r w:rsidR="005B52FB">
        <w:rPr>
          <w:b/>
          <w:i/>
          <w:szCs w:val="22"/>
        </w:rPr>
        <w:t xml:space="preserve"> </w:t>
      </w:r>
      <w:r w:rsidRPr="005B52FB">
        <w:rPr>
          <w:b/>
          <w:i/>
          <w:szCs w:val="22"/>
        </w:rPr>
        <w:t>% and 2.0% for cell edge; the greatest gains occurring at low overhead (small β ).</w:t>
      </w:r>
    </w:p>
    <w:p w14:paraId="15FA7197" w14:textId="3BF4C652" w:rsidR="005B52FB" w:rsidRPr="005B52FB" w:rsidRDefault="005B52FB" w:rsidP="005B52FB">
      <w:pPr>
        <w:pStyle w:val="ListParagraph"/>
        <w:numPr>
          <w:ilvl w:val="0"/>
          <w:numId w:val="19"/>
        </w:numPr>
        <w:rPr>
          <w:b/>
          <w:i/>
          <w:szCs w:val="22"/>
        </w:rPr>
      </w:pPr>
      <w:r>
        <w:rPr>
          <w:b/>
          <w:i/>
          <w:szCs w:val="22"/>
        </w:rPr>
        <w:t xml:space="preserve">Alt 2-M’ (8PSK) </w:t>
      </w:r>
      <w:r w:rsidRPr="005B52FB">
        <w:rPr>
          <w:b/>
          <w:i/>
          <w:szCs w:val="22"/>
        </w:rPr>
        <w:t>has superior throughput vs. overhea</w:t>
      </w:r>
      <w:r>
        <w:rPr>
          <w:b/>
          <w:i/>
          <w:szCs w:val="22"/>
        </w:rPr>
        <w:t>d tradeoff compared to Alt 1 (8</w:t>
      </w:r>
      <w:r w:rsidRPr="005B52FB">
        <w:rPr>
          <w:b/>
          <w:i/>
          <w:szCs w:val="22"/>
        </w:rPr>
        <w:t>PSKP)</w:t>
      </w:r>
      <w:r>
        <w:rPr>
          <w:b/>
          <w:i/>
          <w:szCs w:val="22"/>
        </w:rPr>
        <w:t xml:space="preserve"> by between 0.5% to 1% for average cell throughput. Compared to Alt 4 (8PSK), Alt 2-M’ (8PSK) is superior by 0.</w:t>
      </w:r>
      <w:r w:rsidR="00807D79">
        <w:rPr>
          <w:b/>
          <w:i/>
          <w:szCs w:val="22"/>
        </w:rPr>
        <w:t>50% to 0.75% for β = 0.25 and dropping to equivalent performance at β = 0.5. The cell edge performance gains are approximately twice that of average cell-throughput.</w:t>
      </w:r>
    </w:p>
    <w:p w14:paraId="78359D0E" w14:textId="442946A3" w:rsidR="003F338F" w:rsidRPr="00F76517" w:rsidRDefault="003F338F" w:rsidP="003F338F"/>
    <w:p w14:paraId="3AE82DE6" w14:textId="77777777" w:rsidR="003F338F" w:rsidRDefault="003F338F" w:rsidP="00D50C7F"/>
    <w:p w14:paraId="4E100E0A" w14:textId="77777777" w:rsidR="00433797" w:rsidRDefault="00433797" w:rsidP="00A76FFF">
      <w:pPr>
        <w:keepNext/>
        <w:jc w:val="center"/>
      </w:pPr>
      <w:r>
        <w:rPr>
          <w:noProof/>
        </w:rPr>
        <w:drawing>
          <wp:inline distT="0" distB="0" distL="0" distR="0" wp14:anchorId="44EA7886" wp14:editId="0B479B3A">
            <wp:extent cx="5038344" cy="3557016"/>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38344" cy="3557016"/>
                    </a:xfrm>
                    <a:prstGeom prst="rect">
                      <a:avLst/>
                    </a:prstGeom>
                    <a:noFill/>
                  </pic:spPr>
                </pic:pic>
              </a:graphicData>
            </a:graphic>
          </wp:inline>
        </w:drawing>
      </w:r>
    </w:p>
    <w:p w14:paraId="024AC506" w14:textId="45C495C4" w:rsidR="00433797" w:rsidRDefault="00433797" w:rsidP="00433797">
      <w:pPr>
        <w:pStyle w:val="Caption"/>
      </w:pPr>
      <w:bookmarkStart w:id="13" w:name="_Ref1872906"/>
      <w:r>
        <w:t xml:space="preserve">Figure </w:t>
      </w:r>
      <w:r w:rsidR="00AD5F05">
        <w:rPr>
          <w:noProof/>
        </w:rPr>
        <w:fldChar w:fldCharType="begin"/>
      </w:r>
      <w:r w:rsidR="00AD5F05">
        <w:rPr>
          <w:noProof/>
        </w:rPr>
        <w:instrText xml:space="preserve"> SEQ Figure \* ARABIC </w:instrText>
      </w:r>
      <w:r w:rsidR="00AD5F05">
        <w:rPr>
          <w:noProof/>
        </w:rPr>
        <w:fldChar w:fldCharType="separate"/>
      </w:r>
      <w:r w:rsidR="00336BDD">
        <w:rPr>
          <w:noProof/>
        </w:rPr>
        <w:t>7</w:t>
      </w:r>
      <w:r w:rsidR="00AD5F05">
        <w:rPr>
          <w:noProof/>
        </w:rPr>
        <w:fldChar w:fldCharType="end"/>
      </w:r>
      <w:bookmarkEnd w:id="13"/>
      <w:r>
        <w:t xml:space="preserve">: </w:t>
      </w:r>
      <w:r w:rsidR="00A76FFF">
        <w:t>Average throughput comparison</w:t>
      </w:r>
      <w:r>
        <w:t xml:space="preserve"> of Alt 2-M’ vs. Alt</w:t>
      </w:r>
      <w:r w:rsidR="004B469B">
        <w:t xml:space="preserve"> 2M and Alt 1 and Alt 4 schemes</w:t>
      </w:r>
    </w:p>
    <w:p w14:paraId="196F733A" w14:textId="77777777" w:rsidR="00BD33A7" w:rsidRPr="00BD33A7" w:rsidRDefault="00BD33A7" w:rsidP="00BD33A7"/>
    <w:p w14:paraId="2F7490D7" w14:textId="77777777" w:rsidR="00433797" w:rsidRDefault="00433797" w:rsidP="00A76FFF">
      <w:pPr>
        <w:keepNext/>
        <w:jc w:val="center"/>
      </w:pPr>
      <w:r>
        <w:rPr>
          <w:noProof/>
        </w:rPr>
        <w:lastRenderedPageBreak/>
        <w:drawing>
          <wp:inline distT="0" distB="0" distL="0" distR="0" wp14:anchorId="0896F592" wp14:editId="551ABC29">
            <wp:extent cx="5065776" cy="3520440"/>
            <wp:effectExtent l="0" t="0" r="1905"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65776" cy="3520440"/>
                    </a:xfrm>
                    <a:prstGeom prst="rect">
                      <a:avLst/>
                    </a:prstGeom>
                    <a:noFill/>
                  </pic:spPr>
                </pic:pic>
              </a:graphicData>
            </a:graphic>
          </wp:inline>
        </w:drawing>
      </w:r>
    </w:p>
    <w:p w14:paraId="2635FF47" w14:textId="52C353D9" w:rsidR="00433797" w:rsidRDefault="00433797" w:rsidP="00BD33A7">
      <w:pPr>
        <w:pStyle w:val="Caption"/>
      </w:pPr>
      <w:bookmarkStart w:id="14" w:name="_Ref1872966"/>
      <w:r>
        <w:t xml:space="preserve">Figure </w:t>
      </w:r>
      <w:r w:rsidR="00AD5F05">
        <w:rPr>
          <w:noProof/>
        </w:rPr>
        <w:fldChar w:fldCharType="begin"/>
      </w:r>
      <w:r w:rsidR="00AD5F05">
        <w:rPr>
          <w:noProof/>
        </w:rPr>
        <w:instrText xml:space="preserve"> SEQ Figure \* ARABIC </w:instrText>
      </w:r>
      <w:r w:rsidR="00AD5F05">
        <w:rPr>
          <w:noProof/>
        </w:rPr>
        <w:fldChar w:fldCharType="separate"/>
      </w:r>
      <w:r w:rsidR="00336BDD">
        <w:rPr>
          <w:noProof/>
        </w:rPr>
        <w:t>8</w:t>
      </w:r>
      <w:r w:rsidR="00AD5F05">
        <w:rPr>
          <w:noProof/>
        </w:rPr>
        <w:fldChar w:fldCharType="end"/>
      </w:r>
      <w:bookmarkEnd w:id="14"/>
      <w:r>
        <w:t>:</w:t>
      </w:r>
      <w:r w:rsidR="004B469B" w:rsidRPr="004B469B">
        <w:t xml:space="preserve"> </w:t>
      </w:r>
      <w:r w:rsidR="00A76FFF">
        <w:t xml:space="preserve">Cell edge </w:t>
      </w:r>
      <w:r w:rsidR="00F4141F">
        <w:t>comparison</w:t>
      </w:r>
      <w:r w:rsidR="004B469B">
        <w:t xml:space="preserve"> of Alt 2-M’ vs. Alt 2M and Alt 1 and Alt 4 schemes</w:t>
      </w:r>
    </w:p>
    <w:p w14:paraId="32D82E25" w14:textId="2A6F1ECE" w:rsidR="004C57D5" w:rsidRDefault="004C57D5" w:rsidP="0054111C"/>
    <w:p w14:paraId="03FD84C1" w14:textId="77777777" w:rsidR="004C57D5" w:rsidRDefault="004C57D5" w:rsidP="0054111C"/>
    <w:p w14:paraId="2FEEF68B" w14:textId="77777777" w:rsidR="00A76FFF" w:rsidRDefault="00A76FFF" w:rsidP="00A76FFF">
      <w:pPr>
        <w:keepNext/>
        <w:jc w:val="center"/>
      </w:pPr>
      <w:r>
        <w:rPr>
          <w:noProof/>
        </w:rPr>
        <w:drawing>
          <wp:inline distT="0" distB="0" distL="0" distR="0" wp14:anchorId="7B09D875" wp14:editId="31CE3B8C">
            <wp:extent cx="5038344" cy="3557016"/>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38344" cy="3557016"/>
                    </a:xfrm>
                    <a:prstGeom prst="rect">
                      <a:avLst/>
                    </a:prstGeom>
                    <a:noFill/>
                  </pic:spPr>
                </pic:pic>
              </a:graphicData>
            </a:graphic>
          </wp:inline>
        </w:drawing>
      </w:r>
    </w:p>
    <w:p w14:paraId="209D93D9" w14:textId="56902C68" w:rsidR="00A76FFF" w:rsidRDefault="00A76FFF" w:rsidP="00A76FFF">
      <w:pPr>
        <w:pStyle w:val="Caption"/>
      </w:pPr>
      <w:bookmarkStart w:id="15" w:name="_Ref2075289"/>
      <w:bookmarkStart w:id="16" w:name="_Ref2075307"/>
      <w:r>
        <w:t xml:space="preserve">Figure </w:t>
      </w:r>
      <w:r>
        <w:fldChar w:fldCharType="begin"/>
      </w:r>
      <w:r>
        <w:instrText xml:space="preserve"> SEQ Figure \* ARABIC </w:instrText>
      </w:r>
      <w:r>
        <w:fldChar w:fldCharType="separate"/>
      </w:r>
      <w:r w:rsidR="00336BDD">
        <w:rPr>
          <w:noProof/>
        </w:rPr>
        <w:t>9</w:t>
      </w:r>
      <w:r>
        <w:fldChar w:fldCharType="end"/>
      </w:r>
      <w:bookmarkEnd w:id="16"/>
      <w:r>
        <w:t>:  Average cell throughput 8PSK comparisons of Alt 1, Alt 2-M’, and Alt 4</w:t>
      </w:r>
      <w:bookmarkEnd w:id="15"/>
    </w:p>
    <w:p w14:paraId="5D341DE5" w14:textId="4683EC2A" w:rsidR="00A76FFF" w:rsidRDefault="00A76FFF" w:rsidP="0054111C"/>
    <w:p w14:paraId="4392CBF8" w14:textId="0CDA76A1" w:rsidR="00A76FFF" w:rsidRDefault="00A76FFF" w:rsidP="00A76FFF">
      <w:pPr>
        <w:keepNext/>
        <w:jc w:val="center"/>
      </w:pPr>
      <w:r>
        <w:rPr>
          <w:noProof/>
        </w:rPr>
        <w:lastRenderedPageBreak/>
        <w:drawing>
          <wp:inline distT="0" distB="0" distL="0" distR="0" wp14:anchorId="6C91E828" wp14:editId="3405B0B1">
            <wp:extent cx="5065776" cy="3520440"/>
            <wp:effectExtent l="0" t="0" r="1905"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65776" cy="3520440"/>
                    </a:xfrm>
                    <a:prstGeom prst="rect">
                      <a:avLst/>
                    </a:prstGeom>
                    <a:noFill/>
                  </pic:spPr>
                </pic:pic>
              </a:graphicData>
            </a:graphic>
          </wp:inline>
        </w:drawing>
      </w:r>
    </w:p>
    <w:p w14:paraId="4E07E4C5" w14:textId="0835938E" w:rsidR="00A76FFF" w:rsidRDefault="00A76FFF" w:rsidP="00A76FFF">
      <w:pPr>
        <w:pStyle w:val="Caption"/>
      </w:pPr>
      <w:bookmarkStart w:id="17" w:name="_Ref2075324"/>
      <w:r>
        <w:t xml:space="preserve">Figure </w:t>
      </w:r>
      <w:r>
        <w:fldChar w:fldCharType="begin"/>
      </w:r>
      <w:r>
        <w:instrText xml:space="preserve"> SEQ Figure \* ARABIC </w:instrText>
      </w:r>
      <w:r>
        <w:fldChar w:fldCharType="separate"/>
      </w:r>
      <w:r w:rsidR="00336BDD">
        <w:rPr>
          <w:noProof/>
        </w:rPr>
        <w:t>10</w:t>
      </w:r>
      <w:r>
        <w:fldChar w:fldCharType="end"/>
      </w:r>
      <w:bookmarkEnd w:id="17"/>
      <w:r>
        <w:t>: Cell edge 8PSK comparisons of Alt 1, Alt 2-M’, and Alt 4</w:t>
      </w:r>
    </w:p>
    <w:p w14:paraId="1151C8A9" w14:textId="098BA8E1" w:rsidR="0054111C" w:rsidRDefault="0054111C" w:rsidP="0054111C"/>
    <w:p w14:paraId="4DDA7D07" w14:textId="77777777" w:rsidR="0054111C" w:rsidRPr="0054111C" w:rsidRDefault="0054111C" w:rsidP="0054111C"/>
    <w:p w14:paraId="5247F4B5" w14:textId="513D2FFB" w:rsidR="00505EBD" w:rsidRDefault="00CF0119" w:rsidP="00CF0119">
      <w:pPr>
        <w:pStyle w:val="Heading2"/>
      </w:pPr>
      <w:r>
        <w:t>Discussion</w:t>
      </w:r>
    </w:p>
    <w:p w14:paraId="33668D9F" w14:textId="79AF3145" w:rsidR="00CF0119" w:rsidRPr="009549BD" w:rsidRDefault="00CF0119" w:rsidP="00CF0119">
      <w:pPr>
        <w:pStyle w:val="Heading2"/>
        <w:keepLines/>
        <w:numPr>
          <w:ilvl w:val="0"/>
          <w:numId w:val="0"/>
        </w:numPr>
        <w:rPr>
          <w:rFonts w:ascii="Times New Roman" w:hAnsi="Times New Roman"/>
          <w:b w:val="0"/>
          <w:sz w:val="22"/>
          <w:u w:val="single"/>
        </w:rPr>
      </w:pPr>
      <w:r w:rsidRPr="009549BD">
        <w:rPr>
          <w:rFonts w:ascii="Times New Roman" w:hAnsi="Times New Roman"/>
          <w:b w:val="0"/>
          <w:sz w:val="22"/>
          <w:u w:val="single"/>
        </w:rPr>
        <w:t>Complexity</w:t>
      </w:r>
    </w:p>
    <w:p w14:paraId="3E35D6D9" w14:textId="553C05DC" w:rsidR="00F765DE" w:rsidRPr="00DD21E0" w:rsidRDefault="0023758B" w:rsidP="007139AB">
      <w:r>
        <w:t xml:space="preserve">The most computationally complex </w:t>
      </w:r>
      <w:r w:rsidR="007139AB">
        <w:t xml:space="preserve">operations </w:t>
      </w:r>
      <w:r>
        <w:t xml:space="preserve">in all of the alternatives involve a) </w:t>
      </w:r>
      <w:r w:rsidR="00F765DE">
        <w:t xml:space="preserve">finding the coefficient with maximum amplitude </w:t>
      </w:r>
      <w:r w:rsidR="00485F68">
        <w:t xml:space="preserve">from </w:t>
      </w:r>
      <w:r w:rsidR="00F765DE">
        <w:t xml:space="preserve">a set  </w:t>
      </w:r>
      <w:r>
        <w:t xml:space="preserve">and b) normalizing the remaining coefficient amplitudes by this maximum.  Alt 1 and 4 require a set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485F68">
        <w:t xml:space="preserve"> magnitudes be</w:t>
      </w:r>
      <w:r>
        <w:t xml:space="preserve"> searched for its maximum</w:t>
      </w:r>
      <w:r w:rsidR="00DD21E0">
        <w:t xml:space="preserve"> while Alt 2-M</w:t>
      </w:r>
      <w:r>
        <w:t xml:space="preserve"> requires 2</w:t>
      </w:r>
      <w:r>
        <w:rPr>
          <w:i/>
        </w:rPr>
        <w:t xml:space="preserve">L </w:t>
      </w:r>
      <w:r>
        <w:t xml:space="preserve">searches of sets of average size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0</m:t>
                </m:r>
              </m:sub>
            </m:sSub>
          </m:num>
          <m:den>
            <m:r>
              <w:rPr>
                <w:rFonts w:ascii="Cambria Math" w:hAnsi="Cambria Math"/>
              </w:rPr>
              <m:t>2L</m:t>
            </m:r>
          </m:den>
        </m:f>
      </m:oMath>
      <w:r>
        <w:t xml:space="preserve"> </w:t>
      </w:r>
      <w:r w:rsidR="00DD21E0">
        <w:t xml:space="preserve"> </w:t>
      </w:r>
      <w:r w:rsidR="007139AB">
        <w:t>in addition to</w:t>
      </w:r>
      <w:r w:rsidR="00DD21E0">
        <w:t xml:space="preserve"> a search over the </w:t>
      </w:r>
      <w:r w:rsidR="00DD21E0" w:rsidRPr="00DD21E0">
        <w:rPr>
          <w:i/>
        </w:rPr>
        <w:t>2</w:t>
      </w:r>
      <w:r w:rsidR="00DD21E0">
        <w:rPr>
          <w:i/>
        </w:rPr>
        <w:t>L</w:t>
      </w:r>
      <w:r w:rsidR="00DD21E0">
        <w:t xml:space="preserve"> strongest coefficients</w:t>
      </w:r>
      <w:r w:rsidR="00485F68">
        <w:t xml:space="preserve"> in each beam</w:t>
      </w:r>
      <w:r>
        <w:t xml:space="preserve">. </w:t>
      </w:r>
      <w:r w:rsidR="00DD21E0">
        <w:t xml:space="preserve">Since a search over a set </w:t>
      </w:r>
      <w:r w:rsidR="007139AB">
        <w:t xml:space="preserve">of </w:t>
      </w:r>
      <w:r w:rsidR="00DD21E0">
        <w:t xml:space="preserve">size </w:t>
      </w:r>
      <w:r w:rsidR="00DD21E0">
        <w:rPr>
          <w:i/>
        </w:rPr>
        <w:t xml:space="preserve">N </w:t>
      </w:r>
      <w:r w:rsidR="00DD21E0">
        <w:t xml:space="preserve">requires </w:t>
      </w:r>
      <w:r w:rsidR="00DD21E0">
        <w:rPr>
          <w:i/>
        </w:rPr>
        <w:t xml:space="preserve">N </w:t>
      </w:r>
      <w:r w:rsidR="00DD21E0">
        <w:t>– 1 compares, t</w:t>
      </w:r>
      <w:r w:rsidRPr="00DD21E0">
        <w:t>he</w:t>
      </w:r>
      <w:r>
        <w:t xml:space="preserve"> overall number of compares </w:t>
      </w:r>
      <w:r w:rsidR="00485F68">
        <w:t xml:space="preserve">between the schemes </w:t>
      </w:r>
      <w:r>
        <w:t xml:space="preserve">is </w:t>
      </w:r>
      <w:r w:rsidR="00DD21E0">
        <w:t>equal</w:t>
      </w:r>
      <w:r>
        <w:t xml:space="preserve">.  The normalization step for Alt 1 and </w:t>
      </w:r>
      <w:r w:rsidR="00DD21E0">
        <w:t xml:space="preserve">Alt </w:t>
      </w:r>
      <w:r>
        <w:t>4 require</w:t>
      </w:r>
      <w:r w:rsidR="00DD21E0">
        <w:t>s</w:t>
      </w:r>
      <w: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oMath>
      <w:r w:rsidR="00DD21E0">
        <w:t xml:space="preserve"> divides while Alt 2-M requires</w:t>
      </w:r>
      <w: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-L</m:t>
        </m:r>
      </m:oMath>
      <w:r w:rsidR="00DD21E0">
        <w:t xml:space="preserve"> divides for non-dominant coefficients plus an additional </w:t>
      </w:r>
      <w:r w:rsidR="00DD21E0">
        <w:rPr>
          <w:i/>
        </w:rPr>
        <w:t xml:space="preserve">L </w:t>
      </w:r>
      <w:r w:rsidR="00DD21E0">
        <w:t xml:space="preserve">– 1 divides for the </w:t>
      </w:r>
      <w:r w:rsidR="00485F68">
        <w:t xml:space="preserve">beams’ strongest coefficients and therefore the number of divides required for the scheme is the same. </w:t>
      </w:r>
      <w:r w:rsidR="009549BD">
        <w:t>We conclude therefore that the schemes have similar computational complexity.</w:t>
      </w:r>
    </w:p>
    <w:p w14:paraId="77B365D6" w14:textId="625B259C" w:rsidR="00F765DE" w:rsidRPr="009549BD" w:rsidRDefault="009549BD" w:rsidP="00485F68">
      <w:pPr>
        <w:spacing w:before="180" w:after="120"/>
        <w:rPr>
          <w:b/>
          <w:i/>
        </w:rPr>
      </w:pPr>
      <w:r>
        <w:rPr>
          <w:b/>
          <w:i/>
        </w:rPr>
        <w:t>Observation</w:t>
      </w:r>
      <w:r w:rsidRPr="009549BD">
        <w:rPr>
          <w:b/>
          <w:i/>
        </w:rPr>
        <w:t xml:space="preserve"> </w:t>
      </w:r>
      <w:r w:rsidR="00F4141F">
        <w:rPr>
          <w:b/>
          <w:i/>
        </w:rPr>
        <w:t>6</w:t>
      </w:r>
      <w:r w:rsidRPr="009549BD">
        <w:rPr>
          <w:b/>
          <w:i/>
        </w:rPr>
        <w:t>: Alternatives 1, 2-M, and 4 have similar computational complexity</w:t>
      </w:r>
    </w:p>
    <w:p w14:paraId="117DB925" w14:textId="62A458CE" w:rsidR="00CF0119" w:rsidRDefault="007E16BC" w:rsidP="00CF0119">
      <w:pPr>
        <w:pStyle w:val="Heading2"/>
        <w:keepLines/>
        <w:numPr>
          <w:ilvl w:val="0"/>
          <w:numId w:val="0"/>
        </w:numPr>
        <w:rPr>
          <w:rFonts w:ascii="Times New Roman" w:hAnsi="Times New Roman"/>
          <w:b w:val="0"/>
          <w:sz w:val="22"/>
          <w:u w:val="single"/>
        </w:rPr>
      </w:pPr>
      <w:r>
        <w:rPr>
          <w:rFonts w:ascii="Times New Roman" w:hAnsi="Times New Roman"/>
          <w:b w:val="0"/>
          <w:sz w:val="22"/>
          <w:u w:val="single"/>
        </w:rPr>
        <w:t>Codebook Subset Restriction</w:t>
      </w:r>
    </w:p>
    <w:p w14:paraId="14E3AA56" w14:textId="3CF2E59F" w:rsidR="007E16BC" w:rsidRDefault="00B4643C" w:rsidP="007139AB">
      <w:r>
        <w:t>Rel.</w:t>
      </w:r>
      <w:r w:rsidR="007E16BC">
        <w:t xml:space="preserve"> 15 Type II CSI feedback supports codebook subset restriction (CBSR)</w:t>
      </w:r>
      <w:r w:rsidR="00A1195D">
        <w:t xml:space="preserve"> </w:t>
      </w:r>
      <w:r w:rsidR="007E16BC">
        <w:t xml:space="preserve">for the purpose of reducing inter-cell interference by restricting transmission in a set of beam directions, typically near the horizon. </w:t>
      </w:r>
      <w:r w:rsidR="00A62663">
        <w:t xml:space="preserve">A similar approach was also introduced in </w:t>
      </w:r>
      <w:r w:rsidR="007E16BC">
        <w:t>LTE</w:t>
      </w:r>
      <w:r w:rsidR="00EC5AB4">
        <w:t xml:space="preserve">.  It would therefore be desirable to include support for the same CBSR functionality in </w:t>
      </w:r>
      <w:r>
        <w:t>Rel.</w:t>
      </w:r>
      <w:r w:rsidR="00EC5AB4">
        <w:t xml:space="preserve"> 16 enhanced CSI feedback.  </w:t>
      </w:r>
    </w:p>
    <w:p w14:paraId="237C09D4" w14:textId="02F87B98" w:rsidR="00BD075D" w:rsidRPr="00531DDA" w:rsidRDefault="00F903B0" w:rsidP="007139AB">
      <w:pPr>
        <w:spacing w:before="240" w:after="120"/>
        <w:rPr>
          <w:b/>
          <w:i/>
        </w:rPr>
      </w:pPr>
      <w:r w:rsidRPr="00531DDA">
        <w:rPr>
          <w:b/>
          <w:i/>
        </w:rPr>
        <w:t xml:space="preserve">Observation </w:t>
      </w:r>
      <w:r w:rsidR="00F4141F">
        <w:rPr>
          <w:b/>
          <w:i/>
        </w:rPr>
        <w:t>7</w:t>
      </w:r>
      <w:r w:rsidR="00BD075D" w:rsidRPr="00531DDA">
        <w:rPr>
          <w:b/>
          <w:i/>
        </w:rPr>
        <w:t xml:space="preserve">: It is desirable to support </w:t>
      </w:r>
      <w:r w:rsidR="00A62663" w:rsidRPr="00531DDA">
        <w:rPr>
          <w:b/>
          <w:i/>
        </w:rPr>
        <w:t xml:space="preserve">the same </w:t>
      </w:r>
      <w:r w:rsidR="00BD075D" w:rsidRPr="00531DDA">
        <w:rPr>
          <w:b/>
          <w:i/>
        </w:rPr>
        <w:t xml:space="preserve">CBSR </w:t>
      </w:r>
      <w:r w:rsidR="00A62663" w:rsidRPr="00531DDA">
        <w:rPr>
          <w:b/>
          <w:i/>
        </w:rPr>
        <w:t xml:space="preserve">approach  used in  NR </w:t>
      </w:r>
      <w:r w:rsidR="00B4643C">
        <w:rPr>
          <w:b/>
          <w:i/>
        </w:rPr>
        <w:t>Rel.</w:t>
      </w:r>
      <w:r w:rsidR="00A62663" w:rsidRPr="00531DDA">
        <w:rPr>
          <w:b/>
          <w:i/>
        </w:rPr>
        <w:t xml:space="preserve"> 15 Type II codebook </w:t>
      </w:r>
      <w:r w:rsidR="00BD075D" w:rsidRPr="00531DDA">
        <w:rPr>
          <w:b/>
          <w:i/>
        </w:rPr>
        <w:t>in</w:t>
      </w:r>
      <w:r w:rsidR="00A62663" w:rsidRPr="00531DDA">
        <w:rPr>
          <w:b/>
          <w:i/>
        </w:rPr>
        <w:t xml:space="preserve"> </w:t>
      </w:r>
      <w:r w:rsidR="00B4643C">
        <w:rPr>
          <w:b/>
          <w:i/>
        </w:rPr>
        <w:t>Rel.</w:t>
      </w:r>
      <w:r w:rsidR="00A62663" w:rsidRPr="00531DDA">
        <w:rPr>
          <w:b/>
          <w:i/>
        </w:rPr>
        <w:t xml:space="preserve"> 16 enhanced CSI codebook.</w:t>
      </w:r>
    </w:p>
    <w:p w14:paraId="2D4DACAB" w14:textId="5620E730" w:rsidR="00EC5AB4" w:rsidRPr="007E16BC" w:rsidRDefault="00EC5AB4" w:rsidP="007139AB">
      <w:r>
        <w:lastRenderedPageBreak/>
        <w:t xml:space="preserve">Restriction of beams’ transmission power in </w:t>
      </w:r>
      <w:r w:rsidR="00B4643C">
        <w:t>Rel.</w:t>
      </w:r>
      <w:r>
        <w:t xml:space="preserve"> 15 is based on restricting </w:t>
      </w:r>
      <w:r w:rsidR="00A62663">
        <w:t xml:space="preserve">the power of a selected set of </w:t>
      </w:r>
      <w:r>
        <w:t xml:space="preserve"> beams. For each beam in the set, two bits specify a maximum allowed wideband amplitude coefficient of 0,</w:t>
      </w:r>
      <m:oMath>
        <m:r>
          <w:rPr>
            <w:rFonts w:ascii="Cambria Math" w:hAnsi="Cambria Math"/>
          </w:rPr>
          <m:t xml:space="preserve"> </m:t>
        </m:r>
        <m:rad>
          <m:radPr>
            <m:degHide m:val="1"/>
            <m:ctrlPr>
              <w:rPr>
                <w:rFonts w:ascii="Cambria Math" w:hAnsi="Cambria Math"/>
                <w:i/>
              </w:rPr>
            </m:ctrlPr>
          </m:radPr>
          <m:deg/>
          <m:e>
            <m:f>
              <m:fPr>
                <m:type m:val="lin"/>
                <m:ctrlPr>
                  <w:rPr>
                    <w:rFonts w:ascii="Cambria Math" w:hAnsi="Cambria Math"/>
                    <w:i/>
                  </w:rPr>
                </m:ctrlPr>
              </m:fPr>
              <m:num>
                <m:r>
                  <w:rPr>
                    <w:rFonts w:ascii="Cambria Math" w:hAnsi="Cambria Math"/>
                  </w:rPr>
                  <m:t>1</m:t>
                </m:r>
              </m:num>
              <m:den>
                <m:r>
                  <w:rPr>
                    <w:rFonts w:ascii="Cambria Math" w:hAnsi="Cambria Math"/>
                  </w:rPr>
                  <m:t>4</m:t>
                </m:r>
              </m:den>
            </m:f>
          </m:e>
        </m:rad>
      </m:oMath>
      <w:r w:rsidR="001E4A50">
        <w:t xml:space="preserve">, </w:t>
      </w:r>
      <m:oMath>
        <m:rad>
          <m:radPr>
            <m:degHide m:val="1"/>
            <m:ctrlPr>
              <w:rPr>
                <w:rFonts w:ascii="Cambria Math" w:hAnsi="Cambria Math"/>
                <w:i/>
              </w:rPr>
            </m:ctrlPr>
          </m:radPr>
          <m:deg/>
          <m:e>
            <m:f>
              <m:fPr>
                <m:type m:val="lin"/>
                <m:ctrlPr>
                  <w:rPr>
                    <w:rFonts w:ascii="Cambria Math" w:hAnsi="Cambria Math"/>
                    <w:i/>
                  </w:rPr>
                </m:ctrlPr>
              </m:fPr>
              <m:num>
                <m:r>
                  <w:rPr>
                    <w:rFonts w:ascii="Cambria Math" w:hAnsi="Cambria Math"/>
                  </w:rPr>
                  <m:t>1</m:t>
                </m:r>
              </m:num>
              <m:den>
                <m:r>
                  <w:rPr>
                    <w:rFonts w:ascii="Cambria Math" w:hAnsi="Cambria Math"/>
                  </w:rPr>
                  <m:t>2</m:t>
                </m:r>
              </m:den>
            </m:f>
          </m:e>
        </m:rad>
      </m:oMath>
      <w:r w:rsidR="001E4A50">
        <w:t xml:space="preserve">, or 1.  Since subband amplitudes are </w:t>
      </w:r>
      <w:r w:rsidR="003941EA">
        <w:t xml:space="preserve">not taken into account, the restriction is not on a beam’s </w:t>
      </w:r>
      <w:r w:rsidR="00A62663">
        <w:t>total power across all subbands but just on the maximum power across subbands.</w:t>
      </w:r>
      <w:r w:rsidR="003941EA">
        <w:t xml:space="preserve">  Extending </w:t>
      </w:r>
      <w:r w:rsidR="00B4643C">
        <w:t>Rel.</w:t>
      </w:r>
      <w:r w:rsidR="003941EA">
        <w:t xml:space="preserve"> 15 CBSR to </w:t>
      </w:r>
      <w:r w:rsidR="00B4643C">
        <w:t>Rel.</w:t>
      </w:r>
      <w:r w:rsidR="003941EA">
        <w:t xml:space="preserve"> 16 </w:t>
      </w:r>
      <w:r w:rsidR="00A62663">
        <w:t xml:space="preserve">can </w:t>
      </w:r>
      <w:r w:rsidR="00BD075D">
        <w:t xml:space="preserve">easily </w:t>
      </w:r>
      <w:r w:rsidR="00A62663">
        <w:t xml:space="preserve">be </w:t>
      </w:r>
      <w:r w:rsidR="00BD075D">
        <w:t>accomplished with Alt 2-M</w:t>
      </w:r>
      <w:r w:rsidR="007139AB">
        <w:t>, since</w:t>
      </w:r>
      <w:r w:rsidR="00BD075D">
        <w:t xml:space="preserve"> the strongest coefficient per beam has an analogous role to </w:t>
      </w:r>
      <w:r w:rsidR="00B4643C">
        <w:t>Rel.</w:t>
      </w:r>
      <w:r w:rsidR="00BD075D">
        <w:t xml:space="preserve"> 15’</w:t>
      </w:r>
      <w:r w:rsidR="00842913">
        <w:t>s wideband coefficient</w:t>
      </w:r>
      <w:r w:rsidR="007139AB">
        <w:t>;</w:t>
      </w:r>
      <w:r w:rsidR="00842913">
        <w:t xml:space="preserve"> only the variable </w:t>
      </w:r>
      <w:r w:rsidR="00A62663">
        <w:t xml:space="preserve">being compared </w:t>
      </w:r>
      <w:r w:rsidR="00842913">
        <w:t xml:space="preserve">needs to be changed. </w:t>
      </w:r>
      <w:r w:rsidR="00BD075D">
        <w:t>Consequently, minimal specification changes would be required with Alt 2-M. With Alt 1 or Alt 4, some function of a beam</w:t>
      </w:r>
      <w:r w:rsidR="007139AB">
        <w:t>’</w:t>
      </w:r>
      <w:r w:rsidR="00BD075D">
        <w:t xml:space="preserve">s coefficients would need to be calculated to represent a bound on a beam’s power. </w:t>
      </w:r>
      <w:r w:rsidR="00A62663">
        <w:t>Deciding this function would add additional delay in completing CSI enhancement and would anyway introduce a new variable in the specification that would serve a similar role to the beams’ strongest coefficients.</w:t>
      </w:r>
    </w:p>
    <w:p w14:paraId="13E60451" w14:textId="49B7BCB1" w:rsidR="00B452AD" w:rsidRPr="00531DDA" w:rsidRDefault="00F903B0" w:rsidP="007139AB">
      <w:pPr>
        <w:spacing w:before="120" w:after="120"/>
        <w:rPr>
          <w:b/>
          <w:i/>
        </w:rPr>
      </w:pPr>
      <w:r w:rsidRPr="00531DDA">
        <w:rPr>
          <w:b/>
          <w:i/>
        </w:rPr>
        <w:t xml:space="preserve">Observation </w:t>
      </w:r>
      <w:r w:rsidR="00F4141F">
        <w:rPr>
          <w:b/>
          <w:i/>
        </w:rPr>
        <w:t>8</w:t>
      </w:r>
      <w:r w:rsidR="00B452AD" w:rsidRPr="00531DDA">
        <w:rPr>
          <w:b/>
          <w:i/>
        </w:rPr>
        <w:t xml:space="preserve">: The specification impact of adding CBSR support to </w:t>
      </w:r>
      <w:r w:rsidR="00B4643C">
        <w:rPr>
          <w:b/>
          <w:i/>
        </w:rPr>
        <w:t>Rel.</w:t>
      </w:r>
      <w:r w:rsidR="00B452AD" w:rsidRPr="00531DDA">
        <w:rPr>
          <w:b/>
          <w:i/>
        </w:rPr>
        <w:t xml:space="preserve"> 16 enhanced CSI feedback is minor with Alt 2-M.</w:t>
      </w:r>
    </w:p>
    <w:p w14:paraId="7DFAE063" w14:textId="056B1B93" w:rsidR="00BD075D" w:rsidRPr="00842913" w:rsidRDefault="00842913" w:rsidP="00842913">
      <w:pPr>
        <w:pStyle w:val="Heading2"/>
        <w:keepLines/>
        <w:numPr>
          <w:ilvl w:val="0"/>
          <w:numId w:val="0"/>
        </w:numPr>
        <w:rPr>
          <w:rFonts w:ascii="Times New Roman" w:hAnsi="Times New Roman"/>
          <w:b w:val="0"/>
          <w:sz w:val="22"/>
          <w:u w:val="single"/>
        </w:rPr>
      </w:pPr>
      <w:r w:rsidRPr="00842913">
        <w:rPr>
          <w:rFonts w:ascii="Times New Roman" w:hAnsi="Times New Roman"/>
          <w:b w:val="0"/>
          <w:sz w:val="22"/>
          <w:u w:val="single"/>
        </w:rPr>
        <w:t>Conclusion</w:t>
      </w:r>
    </w:p>
    <w:p w14:paraId="2F2265A2" w14:textId="4EC9D3D5" w:rsidR="005C0960" w:rsidRDefault="00842913" w:rsidP="007139AB">
      <w:pPr>
        <w:jc w:val="left"/>
      </w:pPr>
      <w:r>
        <w:t xml:space="preserve">Considering the similar complexity of the quantization schemes, the minimal impact to the specification required to support </w:t>
      </w:r>
      <w:r w:rsidR="00B4643C">
        <w:t>Rel.</w:t>
      </w:r>
      <w:r>
        <w:t xml:space="preserve"> 15 Type II codebook subset restriction, and the performance vs. overhead advantage over Alt 1 and Alt 2, support adoption of Alt 2-M for the </w:t>
      </w:r>
      <m:oMath>
        <m:acc>
          <m:accPr>
            <m:chr m:val="̃"/>
            <m:ctrlPr>
              <w:rPr>
                <w:rFonts w:ascii="Cambria Math" w:hAnsi="Cambria Math"/>
                <w:b/>
              </w:rPr>
            </m:ctrlPr>
          </m:accPr>
          <m:e>
            <m:sSub>
              <m:sSubPr>
                <m:ctrlPr>
                  <w:rPr>
                    <w:rFonts w:ascii="Cambria Math" w:hAnsi="Cambria Math"/>
                    <w:b/>
                  </w:rPr>
                </m:ctrlPr>
              </m:sSubPr>
              <m:e>
                <m:r>
                  <m:rPr>
                    <m:sty m:val="b"/>
                  </m:rPr>
                  <w:rPr>
                    <w:rFonts w:ascii="Cambria Math" w:hAnsi="Cambria Math"/>
                  </w:rPr>
                  <m:t>W</m:t>
                </m:r>
              </m:e>
              <m:sub>
                <m:r>
                  <m:rPr>
                    <m:sty m:val="b"/>
                  </m:rPr>
                  <w:rPr>
                    <w:rFonts w:ascii="Cambria Math" w:hAnsi="Cambria Math"/>
                  </w:rPr>
                  <m:t>2</m:t>
                </m:r>
              </m:sub>
            </m:sSub>
            <m:r>
              <m:rPr>
                <m:sty m:val="b"/>
              </m:rPr>
              <w:rPr>
                <w:rFonts w:ascii="Cambria Math" w:hAnsi="Cambria Math"/>
              </w:rPr>
              <m:t xml:space="preserve"> </m:t>
            </m:r>
          </m:e>
        </m:acc>
      </m:oMath>
      <w:r w:rsidR="00827963">
        <w:t xml:space="preserve">coefficient </w:t>
      </w:r>
      <w:r>
        <w:t>quantization scheme.</w:t>
      </w:r>
    </w:p>
    <w:p w14:paraId="76FEF7B5" w14:textId="46212989" w:rsidR="00842913" w:rsidRDefault="00842913" w:rsidP="00842913">
      <w:pPr>
        <w:spacing w:before="120" w:after="120"/>
        <w:rPr>
          <w:b/>
          <w:i/>
        </w:rPr>
      </w:pPr>
      <w:r w:rsidRPr="00531DDA">
        <w:rPr>
          <w:b/>
          <w:i/>
        </w:rPr>
        <w:t>Proposal 4</w:t>
      </w:r>
      <w:r w:rsidR="00827963" w:rsidRPr="00531DDA">
        <w:rPr>
          <w:b/>
          <w:i/>
        </w:rPr>
        <w:t>: Support Alt 2-M</w:t>
      </w:r>
      <w:r w:rsidR="00A75766">
        <w:rPr>
          <w:b/>
          <w:i/>
        </w:rPr>
        <w:t>’</w:t>
      </w:r>
      <w:r w:rsidR="00827963" w:rsidRPr="00531DDA">
        <w:rPr>
          <w:b/>
          <w:i/>
        </w:rPr>
        <w:t xml:space="preserve"> for the </w:t>
      </w:r>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e>
        </m:acc>
      </m:oMath>
      <w:r w:rsidR="00827963" w:rsidRPr="00531DDA">
        <w:rPr>
          <w:b/>
          <w:i/>
        </w:rPr>
        <w:t xml:space="preserve"> coefficient quantization scheme</w:t>
      </w:r>
      <w:r w:rsidR="00827963" w:rsidRPr="00531DDA">
        <w:rPr>
          <w:i/>
        </w:rPr>
        <w:t xml:space="preserve"> </w:t>
      </w:r>
      <w:r w:rsidR="00827963" w:rsidRPr="00531DDA">
        <w:rPr>
          <w:b/>
          <w:i/>
        </w:rPr>
        <w:t>including the (A,B,C) = (4,3,4) configuration.</w:t>
      </w:r>
    </w:p>
    <w:p w14:paraId="7323AED6" w14:textId="77777777" w:rsidR="00F9087D" w:rsidRPr="00531DDA" w:rsidRDefault="00F9087D" w:rsidP="00842913">
      <w:pPr>
        <w:spacing w:before="120" w:after="120"/>
        <w:rPr>
          <w:b/>
          <w:i/>
        </w:rPr>
      </w:pPr>
    </w:p>
    <w:p w14:paraId="65C8C76E" w14:textId="77777777" w:rsidR="008A3D71" w:rsidRDefault="008A3D71" w:rsidP="008A3D71">
      <w:pPr>
        <w:pStyle w:val="Heading1"/>
        <w:spacing w:before="240" w:after="0"/>
        <w:rPr>
          <w:kern w:val="2"/>
        </w:rPr>
      </w:pPr>
      <w:r>
        <w:rPr>
          <w:kern w:val="2"/>
        </w:rPr>
        <w:t>Extension of Type II CSI for Rank 3-4 Transmission</w:t>
      </w:r>
    </w:p>
    <w:p w14:paraId="6297BDDF" w14:textId="590E564C" w:rsidR="008A3D71" w:rsidRDefault="008A3D71" w:rsidP="008A3D71">
      <w:pPr>
        <w:rPr>
          <w:lang w:eastAsia="zh-CN"/>
        </w:rPr>
      </w:pPr>
      <w:r>
        <w:rPr>
          <w:lang w:eastAsia="zh-CN"/>
        </w:rPr>
        <w:t>Based</w:t>
      </w:r>
      <w:r w:rsidRPr="00F53C10">
        <w:rPr>
          <w:lang w:eastAsia="zh-CN"/>
        </w:rPr>
        <w:t xml:space="preserve"> on the </w:t>
      </w:r>
      <w:r>
        <w:rPr>
          <w:lang w:eastAsia="zh-CN"/>
        </w:rPr>
        <w:t xml:space="preserve">WID of NR MIMO enhancements </w:t>
      </w:r>
      <w:r w:rsidRPr="00F53C10">
        <w:rPr>
          <w:lang w:eastAsia="zh-CN"/>
        </w:rPr>
        <w:t xml:space="preserve">for </w:t>
      </w:r>
      <w:r>
        <w:rPr>
          <w:lang w:eastAsia="zh-CN"/>
        </w:rPr>
        <w:t>Rel. 16</w:t>
      </w:r>
      <w:r w:rsidRPr="00F53C10">
        <w:rPr>
          <w:lang w:eastAsia="zh-CN"/>
        </w:rPr>
        <w:t xml:space="preserve"> in </w:t>
      </w:r>
      <w:r>
        <w:rPr>
          <w:lang w:eastAsia="zh-CN"/>
        </w:rPr>
        <w:t xml:space="preserve">RAN meeting #80 </w:t>
      </w:r>
      <w:r w:rsidRPr="00F53C10">
        <w:rPr>
          <w:lang w:eastAsia="zh-CN"/>
        </w:rPr>
        <w:t>[</w:t>
      </w:r>
      <w:r>
        <w:rPr>
          <w:lang w:eastAsia="zh-CN"/>
        </w:rPr>
        <w:t>3</w:t>
      </w:r>
      <w:r w:rsidRPr="00F53C10">
        <w:rPr>
          <w:lang w:eastAsia="zh-CN"/>
        </w:rPr>
        <w:t>]</w:t>
      </w:r>
      <w:r>
        <w:rPr>
          <w:lang w:eastAsia="zh-CN"/>
        </w:rPr>
        <w:t xml:space="preserve">, RAN1 delegates are expected to </w:t>
      </w:r>
      <w:r w:rsidRPr="00401C76">
        <w:rPr>
          <w:rFonts w:hint="eastAsia"/>
        </w:rPr>
        <w:t xml:space="preserve">study </w:t>
      </w:r>
      <w:r w:rsidRPr="00401C76">
        <w:t xml:space="preserve">and, if needed, specify </w:t>
      </w:r>
      <w:r w:rsidRPr="00401C76">
        <w:rPr>
          <w:lang w:eastAsia="ko-KR"/>
        </w:rPr>
        <w:t>extension of Type II CSI feedback to rank &gt;</w:t>
      </w:r>
      <w:r w:rsidR="00E81084">
        <w:rPr>
          <w:lang w:eastAsia="ko-KR"/>
        </w:rPr>
        <w:t xml:space="preserve"> </w:t>
      </w:r>
      <w:r w:rsidRPr="00401C76">
        <w:rPr>
          <w:lang w:eastAsia="ko-KR"/>
        </w:rPr>
        <w:t>2</w:t>
      </w:r>
      <w:r>
        <w:rPr>
          <w:lang w:eastAsia="ko-KR"/>
        </w:rPr>
        <w:t>.</w:t>
      </w:r>
      <w:r>
        <w:rPr>
          <w:lang w:eastAsia="zh-CN"/>
        </w:rPr>
        <w:t xml:space="preserve"> As of Rel. 15, a maximum of 2 layers can be transmitted via Type-II CSI feedback mechanism, whereas Type-I CSI feedback supports up to rank-8 transmission. Given the growing need to support higher throughput in NR, improving the CSI feedback resolution for higher layers is a good candidate for Rel. 16 enhancements. In this section, we assess the performance of the </w:t>
      </w:r>
      <w:r w:rsidR="00C523A9">
        <w:rPr>
          <w:lang w:eastAsia="zh-CN"/>
        </w:rPr>
        <w:t xml:space="preserve">straightforward </w:t>
      </w:r>
      <w:r>
        <w:rPr>
          <w:lang w:eastAsia="zh-CN"/>
        </w:rPr>
        <w:t xml:space="preserve">extension of Type-II CSI (compliant with the agreements up to </w:t>
      </w:r>
      <w:r w:rsidRPr="00576CB7">
        <w:rPr>
          <w:lang w:eastAsia="zh-CN"/>
        </w:rPr>
        <w:t>RAN1 NR-AH 1901</w:t>
      </w:r>
      <w:r>
        <w:rPr>
          <w:lang w:eastAsia="zh-CN"/>
        </w:rPr>
        <w:t>) to rank 3-4 transmission. For simplicity the results in this section are based on SU-MIMO simulations with Shannon-type rate calculations (with a pre-log penalty factor imposed to reflect the loss due to non-ideal channel coding).</w:t>
      </w:r>
    </w:p>
    <w:p w14:paraId="725BF7F7" w14:textId="77777777" w:rsidR="008A3D71" w:rsidRDefault="008A3D71" w:rsidP="008A3D71">
      <w:pPr>
        <w:rPr>
          <w:lang w:eastAsia="zh-CN"/>
        </w:rPr>
      </w:pPr>
    </w:p>
    <w:p w14:paraId="4D44A468" w14:textId="77777777" w:rsidR="008A3D71" w:rsidRDefault="008A3D71" w:rsidP="008A3D71">
      <w:pPr>
        <w:pStyle w:val="Heading2"/>
        <w:rPr>
          <w:lang w:eastAsia="zh-CN"/>
        </w:rPr>
      </w:pPr>
      <w:r>
        <w:rPr>
          <w:lang w:eastAsia="zh-CN"/>
        </w:rPr>
        <w:t>Simulation Results for Rank 3-4 Transmission</w:t>
      </w:r>
    </w:p>
    <w:p w14:paraId="5D64165A" w14:textId="59835669" w:rsidR="008A3D71" w:rsidRDefault="008A3D71" w:rsidP="008F5314">
      <w:pPr>
        <w:rPr>
          <w:lang w:eastAsia="zh-CN"/>
        </w:rPr>
      </w:pPr>
      <w:r>
        <w:rPr>
          <w:lang w:eastAsia="zh-CN"/>
        </w:rPr>
        <w:t xml:space="preserve">In this sub-section we compare the spectral efficiency of </w:t>
      </w:r>
      <w:r w:rsidR="00C523A9">
        <w:rPr>
          <w:lang w:eastAsia="zh-CN"/>
        </w:rPr>
        <w:t xml:space="preserve">a </w:t>
      </w:r>
      <w:r>
        <w:rPr>
          <w:lang w:eastAsia="zh-CN"/>
        </w:rPr>
        <w:t xml:space="preserve">Type-II CSI compression scheme for up to rank-2 transmission (compliant with RAN1 NR-AH1901 agreements), with a rank-4 </w:t>
      </w:r>
      <w:r w:rsidR="00C523A9">
        <w:rPr>
          <w:lang w:eastAsia="zh-CN"/>
        </w:rPr>
        <w:t xml:space="preserve">straightforward </w:t>
      </w:r>
      <w:r>
        <w:rPr>
          <w:lang w:eastAsia="zh-CN"/>
        </w:rPr>
        <w:t>extension of Type-II CSI. Simulation assumptions can be found in Appendix</w:t>
      </w:r>
      <w:r w:rsidR="00440199">
        <w:rPr>
          <w:lang w:eastAsia="zh-CN"/>
        </w:rPr>
        <w:t xml:space="preserve"> </w:t>
      </w:r>
      <w:r w:rsidR="00E351C3">
        <w:rPr>
          <w:lang w:eastAsia="zh-CN"/>
        </w:rPr>
        <w:t>II</w:t>
      </w:r>
      <w:r>
        <w:rPr>
          <w:lang w:eastAsia="zh-CN"/>
        </w:rPr>
        <w:t xml:space="preserve">. Results in </w:t>
      </w:r>
      <w:r w:rsidR="00BB17AB">
        <w:rPr>
          <w:lang w:eastAsia="zh-CN"/>
        </w:rPr>
        <w:fldChar w:fldCharType="begin"/>
      </w:r>
      <w:r w:rsidR="00BB17AB">
        <w:rPr>
          <w:lang w:eastAsia="zh-CN"/>
        </w:rPr>
        <w:instrText xml:space="preserve"> REF _Ref1873422 \h </w:instrText>
      </w:r>
      <w:r w:rsidR="00BB17AB">
        <w:rPr>
          <w:lang w:eastAsia="zh-CN"/>
        </w:rPr>
      </w:r>
      <w:r w:rsidR="00BB17AB">
        <w:rPr>
          <w:lang w:eastAsia="zh-CN"/>
        </w:rPr>
        <w:fldChar w:fldCharType="separate"/>
      </w:r>
      <w:r w:rsidR="00336BDD">
        <w:t xml:space="preserve">Figure </w:t>
      </w:r>
      <w:r w:rsidR="00336BDD">
        <w:rPr>
          <w:noProof/>
        </w:rPr>
        <w:t>11</w:t>
      </w:r>
      <w:r w:rsidR="00BB17AB">
        <w:rPr>
          <w:lang w:eastAsia="zh-CN"/>
        </w:rPr>
        <w:fldChar w:fldCharType="end"/>
      </w:r>
      <w:r w:rsidR="004B469B">
        <w:rPr>
          <w:lang w:eastAsia="zh-CN"/>
        </w:rPr>
        <w:fldChar w:fldCharType="begin"/>
      </w:r>
      <w:r w:rsidR="004B469B">
        <w:rPr>
          <w:lang w:eastAsia="zh-CN"/>
        </w:rPr>
        <w:instrText xml:space="preserve"> REF _Ref1872906 \h </w:instrText>
      </w:r>
      <w:r w:rsidR="004B469B">
        <w:rPr>
          <w:lang w:eastAsia="zh-CN"/>
        </w:rPr>
      </w:r>
      <w:r w:rsidR="004B469B">
        <w:rPr>
          <w:lang w:eastAsia="zh-CN"/>
        </w:rPr>
        <w:fldChar w:fldCharType="separate"/>
      </w:r>
      <w:r w:rsidR="00336BDD">
        <w:t xml:space="preserve">Figure </w:t>
      </w:r>
      <w:r w:rsidR="00336BDD">
        <w:rPr>
          <w:noProof/>
        </w:rPr>
        <w:t>7</w:t>
      </w:r>
      <w:r w:rsidR="004B469B">
        <w:rPr>
          <w:lang w:eastAsia="zh-CN"/>
        </w:rPr>
        <w:fldChar w:fldCharType="end"/>
      </w:r>
      <w:r w:rsidR="004B469B">
        <w:rPr>
          <w:lang w:eastAsia="zh-CN"/>
        </w:rPr>
        <w:t xml:space="preserve"> </w:t>
      </w:r>
      <w:r>
        <w:rPr>
          <w:lang w:eastAsia="zh-CN"/>
        </w:rPr>
        <w:t xml:space="preserve">reveal that the throughput achieved across layers 3-4 is significant, leading to an average throughput gain of 24% for rank-4 transmission, compared with </w:t>
      </w:r>
      <w:r w:rsidR="00C523A9">
        <w:rPr>
          <w:lang w:eastAsia="zh-CN"/>
        </w:rPr>
        <w:t xml:space="preserve">the </w:t>
      </w:r>
      <w:r>
        <w:rPr>
          <w:lang w:eastAsia="zh-CN"/>
        </w:rPr>
        <w:t xml:space="preserve">rank-2 case. </w:t>
      </w:r>
      <w:r w:rsidR="008F5314">
        <w:rPr>
          <w:lang w:eastAsia="zh-CN"/>
        </w:rPr>
        <w:t>Note that the results at 5 percentile show that rank-2 case outperforms rank-4 for worst case users, however we believe this is an artifact of the simulation in which we force all users with full-rank channels to support 4 layers, which can be overcome with rank adaptation techniques which would automatically degrade the transmission rank for cell-edge users.</w:t>
      </w:r>
    </w:p>
    <w:p w14:paraId="63BA5C1A" w14:textId="77777777" w:rsidR="008A3D71" w:rsidRDefault="008A3D71" w:rsidP="008A3D71">
      <w:pPr>
        <w:rPr>
          <w:lang w:eastAsia="zh-CN"/>
        </w:rPr>
      </w:pPr>
    </w:p>
    <w:p w14:paraId="457F306A" w14:textId="77777777" w:rsidR="00B95A18" w:rsidRDefault="008A3D71" w:rsidP="00B95A18">
      <w:pPr>
        <w:keepNext/>
        <w:jc w:val="center"/>
      </w:pPr>
      <w:r w:rsidRPr="001B70E1">
        <w:rPr>
          <w:noProof/>
        </w:rPr>
        <w:lastRenderedPageBreak/>
        <w:drawing>
          <wp:inline distT="0" distB="0" distL="0" distR="0" wp14:anchorId="30C6E098" wp14:editId="58A2E93B">
            <wp:extent cx="5326380" cy="39928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70B813D4" w14:textId="51CDD00C" w:rsidR="00B95A18" w:rsidRDefault="00B95A18" w:rsidP="00B95A18">
      <w:pPr>
        <w:pStyle w:val="Caption"/>
      </w:pPr>
      <w:bookmarkStart w:id="18" w:name="_Ref1873422"/>
      <w:r>
        <w:t xml:space="preserve">Figure </w:t>
      </w:r>
      <w:r w:rsidR="00AD5F05">
        <w:rPr>
          <w:noProof/>
        </w:rPr>
        <w:fldChar w:fldCharType="begin"/>
      </w:r>
      <w:r w:rsidR="00AD5F05">
        <w:rPr>
          <w:noProof/>
        </w:rPr>
        <w:instrText xml:space="preserve"> SEQ Figure \* ARABIC </w:instrText>
      </w:r>
      <w:r w:rsidR="00AD5F05">
        <w:rPr>
          <w:noProof/>
        </w:rPr>
        <w:fldChar w:fldCharType="separate"/>
      </w:r>
      <w:r w:rsidR="00336BDD">
        <w:rPr>
          <w:noProof/>
        </w:rPr>
        <w:t>11</w:t>
      </w:r>
      <w:r w:rsidR="00AD5F05">
        <w:rPr>
          <w:noProof/>
        </w:rPr>
        <w:fldChar w:fldCharType="end"/>
      </w:r>
      <w:bookmarkEnd w:id="18"/>
      <w:r>
        <w:t>: Comparison of rates per layer between rank-2 and rank-4 CSI Type-II Feedback</w:t>
      </w:r>
    </w:p>
    <w:p w14:paraId="7F6C3060" w14:textId="79C2A4FE" w:rsidR="008A3D71" w:rsidRDefault="008A3D71" w:rsidP="00B95A18">
      <w:pPr>
        <w:pStyle w:val="Caption"/>
        <w:rPr>
          <w:lang w:eastAsia="zh-CN"/>
        </w:rPr>
      </w:pPr>
    </w:p>
    <w:p w14:paraId="31F6ED0A" w14:textId="274369A7" w:rsidR="008A3D71" w:rsidRPr="00531DDA" w:rsidRDefault="008A3D71" w:rsidP="008F5314">
      <w:pPr>
        <w:rPr>
          <w:b/>
          <w:i/>
          <w:lang w:eastAsia="zh-CN"/>
        </w:rPr>
      </w:pPr>
      <w:r w:rsidRPr="00531DDA">
        <w:rPr>
          <w:b/>
          <w:bCs/>
          <w:i/>
          <w:lang w:eastAsia="zh-CN"/>
        </w:rPr>
        <w:t xml:space="preserve">Observation </w:t>
      </w:r>
      <w:r w:rsidR="00F4141F">
        <w:rPr>
          <w:b/>
          <w:bCs/>
          <w:i/>
          <w:lang w:eastAsia="zh-CN"/>
        </w:rPr>
        <w:t>9</w:t>
      </w:r>
      <w:r w:rsidRPr="00531DDA">
        <w:rPr>
          <w:b/>
          <w:bCs/>
          <w:i/>
          <w:lang w:eastAsia="zh-CN"/>
        </w:rPr>
        <w:t>:</w:t>
      </w:r>
      <w:r w:rsidR="00531DDA">
        <w:rPr>
          <w:b/>
          <w:i/>
          <w:lang w:eastAsia="zh-CN"/>
        </w:rPr>
        <w:t xml:space="preserve"> </w:t>
      </w:r>
      <w:r w:rsidRPr="00531DDA">
        <w:rPr>
          <w:b/>
          <w:i/>
          <w:lang w:eastAsia="zh-CN"/>
        </w:rPr>
        <w:t xml:space="preserve">Extension of CSI Type-II feedback to rank 3-4 transmission can potentially provide significant </w:t>
      </w:r>
      <w:r w:rsidR="008F5314" w:rsidRPr="00531DDA">
        <w:rPr>
          <w:b/>
          <w:i/>
          <w:lang w:eastAsia="zh-CN"/>
        </w:rPr>
        <w:t xml:space="preserve">gains in average </w:t>
      </w:r>
      <w:r w:rsidRPr="00531DDA">
        <w:rPr>
          <w:b/>
          <w:i/>
          <w:lang w:eastAsia="zh-CN"/>
        </w:rPr>
        <w:t>throughput under NR MIMO</w:t>
      </w:r>
      <w:r w:rsidR="00E351C3">
        <w:rPr>
          <w:b/>
          <w:i/>
          <w:lang w:eastAsia="zh-CN"/>
        </w:rPr>
        <w:t>.</w:t>
      </w:r>
    </w:p>
    <w:p w14:paraId="68F07385" w14:textId="77777777" w:rsidR="008A3D71" w:rsidRDefault="008A3D71" w:rsidP="008A3D71">
      <w:pPr>
        <w:rPr>
          <w:lang w:eastAsia="zh-CN"/>
        </w:rPr>
      </w:pPr>
    </w:p>
    <w:p w14:paraId="0C428D5A" w14:textId="5B154208" w:rsidR="008A3D71" w:rsidRDefault="008A3D71" w:rsidP="008A3D71">
      <w:pPr>
        <w:rPr>
          <w:lang w:eastAsia="zh-CN"/>
        </w:rPr>
      </w:pPr>
      <w:r w:rsidRPr="005435CC">
        <w:rPr>
          <w:b/>
          <w:bCs/>
          <w:i/>
          <w:lang w:eastAsia="zh-CN"/>
        </w:rPr>
        <w:t>Proposal 5</w:t>
      </w:r>
      <w:r w:rsidR="00531DDA" w:rsidRPr="005435CC">
        <w:rPr>
          <w:i/>
          <w:lang w:eastAsia="zh-CN"/>
        </w:rPr>
        <w:t xml:space="preserve">: </w:t>
      </w:r>
      <w:r w:rsidR="00531DDA" w:rsidRPr="005435CC">
        <w:rPr>
          <w:b/>
          <w:i/>
          <w:lang w:eastAsia="zh-CN"/>
        </w:rPr>
        <w:t>Extend Rel. 16 CSI Type-II feedback to rank 3-4 transmission. Further enhancements to reduce feedback overhead for layers 3, 4 are not precluded.</w:t>
      </w:r>
    </w:p>
    <w:p w14:paraId="703562E0" w14:textId="77777777" w:rsidR="008A3D71" w:rsidRDefault="008A3D71" w:rsidP="008A3D71">
      <w:pPr>
        <w:rPr>
          <w:lang w:eastAsia="zh-CN"/>
        </w:rPr>
      </w:pPr>
    </w:p>
    <w:p w14:paraId="6BA2182B" w14:textId="77777777" w:rsidR="008A3D71" w:rsidRPr="00EC54FC" w:rsidRDefault="008A3D71" w:rsidP="008A3D71">
      <w:pPr>
        <w:pStyle w:val="Heading2"/>
        <w:rPr>
          <w:lang w:eastAsia="zh-CN"/>
        </w:rPr>
      </w:pPr>
      <w:r>
        <w:rPr>
          <w:lang w:eastAsia="zh-CN"/>
        </w:rPr>
        <w:t>Number of spatial DFT beams (L) for Rank 3-4 Transmission</w:t>
      </w:r>
    </w:p>
    <w:p w14:paraId="44860868" w14:textId="77777777" w:rsidR="008A3D71" w:rsidRDefault="008A3D71" w:rsidP="008A3D71">
      <w:pPr>
        <w:rPr>
          <w:lang w:eastAsia="zh-CN"/>
        </w:rPr>
      </w:pPr>
    </w:p>
    <w:p w14:paraId="64FD6601" w14:textId="41201B09" w:rsidR="008A3D71" w:rsidRDefault="008A3D71" w:rsidP="00877DB6">
      <w:pPr>
        <w:rPr>
          <w:rtl/>
          <w:lang w:eastAsia="zh-CN"/>
        </w:rPr>
      </w:pPr>
      <w:r>
        <w:rPr>
          <w:lang w:eastAsia="zh-CN"/>
        </w:rPr>
        <w:t>In [4] it was proposed that the number of spatial DFT beams (</w:t>
      </w:r>
      <w:r w:rsidRPr="00334C5F">
        <w:rPr>
          <w:i/>
          <w:lang w:eastAsia="zh-CN"/>
        </w:rPr>
        <w:t>L</w:t>
      </w:r>
      <w:r>
        <w:rPr>
          <w:lang w:eastAsia="zh-CN"/>
        </w:rPr>
        <w:t xml:space="preserve">) be extended to </w:t>
      </w:r>
      <w:r w:rsidRPr="00334C5F">
        <w:rPr>
          <w:i/>
          <w:lang w:eastAsia="zh-CN"/>
        </w:rPr>
        <w:t>L</w:t>
      </w:r>
      <w:r>
        <w:rPr>
          <w:lang w:eastAsia="zh-CN"/>
        </w:rPr>
        <w:t xml:space="preserve">=6, so as to support different RI values. In light of that, we assess the impact of increasing </w:t>
      </w:r>
      <w:r w:rsidRPr="00334C5F">
        <w:rPr>
          <w:i/>
          <w:lang w:eastAsia="zh-CN"/>
        </w:rPr>
        <w:t>L</w:t>
      </w:r>
      <w:r>
        <w:rPr>
          <w:lang w:eastAsia="zh-CN"/>
        </w:rPr>
        <w:t xml:space="preserve"> to 6 for rank 3-4 transmission in this sub-section. Simulation results in </w:t>
      </w:r>
      <w:r w:rsidR="00BB17AB">
        <w:rPr>
          <w:lang w:eastAsia="zh-CN"/>
        </w:rPr>
        <w:fldChar w:fldCharType="begin"/>
      </w:r>
      <w:r w:rsidR="00BB17AB">
        <w:rPr>
          <w:lang w:eastAsia="zh-CN"/>
        </w:rPr>
        <w:instrText xml:space="preserve"> REF _Ref1873384 \h </w:instrText>
      </w:r>
      <w:r w:rsidR="00BB17AB">
        <w:rPr>
          <w:lang w:eastAsia="zh-CN"/>
        </w:rPr>
      </w:r>
      <w:r w:rsidR="00BB17AB">
        <w:rPr>
          <w:lang w:eastAsia="zh-CN"/>
        </w:rPr>
        <w:fldChar w:fldCharType="separate"/>
      </w:r>
      <w:r w:rsidR="00336BDD">
        <w:t xml:space="preserve">Figure </w:t>
      </w:r>
      <w:r w:rsidR="00336BDD">
        <w:rPr>
          <w:noProof/>
        </w:rPr>
        <w:t>12</w:t>
      </w:r>
      <w:r w:rsidR="00BB17AB">
        <w:rPr>
          <w:lang w:eastAsia="zh-CN"/>
        </w:rPr>
        <w:fldChar w:fldCharType="end"/>
      </w:r>
      <w:r w:rsidR="00BB17AB">
        <w:rPr>
          <w:lang w:eastAsia="zh-CN"/>
        </w:rPr>
        <w:t xml:space="preserve"> </w:t>
      </w:r>
      <w:r>
        <w:rPr>
          <w:lang w:eastAsia="zh-CN"/>
        </w:rPr>
        <w:t xml:space="preserve">show marginal gains for the </w:t>
      </w:r>
      <w:r w:rsidR="00E81084">
        <w:rPr>
          <w:lang w:eastAsia="zh-CN"/>
        </w:rPr>
        <w:t>r</w:t>
      </w:r>
      <w:r>
        <w:rPr>
          <w:lang w:eastAsia="zh-CN"/>
        </w:rPr>
        <w:t xml:space="preserve">ank-4 transmission with </w:t>
      </w:r>
      <w:r w:rsidRPr="00334C5F">
        <w:rPr>
          <w:i/>
          <w:lang w:eastAsia="zh-CN"/>
        </w:rPr>
        <w:t>L</w:t>
      </w:r>
      <w:r>
        <w:rPr>
          <w:lang w:eastAsia="zh-CN"/>
        </w:rPr>
        <w:t xml:space="preserve">=6 over </w:t>
      </w:r>
      <w:r w:rsidRPr="00334C5F">
        <w:rPr>
          <w:i/>
          <w:lang w:eastAsia="zh-CN"/>
        </w:rPr>
        <w:t>L</w:t>
      </w:r>
      <w:r>
        <w:rPr>
          <w:lang w:eastAsia="zh-CN"/>
        </w:rPr>
        <w:t xml:space="preserve">=4 (3% gain in sum-throughput across layers). Given the significant increase of feedback overhead imposed required for </w:t>
      </w:r>
      <w:r w:rsidRPr="00334C5F">
        <w:rPr>
          <w:i/>
          <w:lang w:eastAsia="zh-CN"/>
        </w:rPr>
        <w:t>L</w:t>
      </w:r>
      <w:r>
        <w:rPr>
          <w:lang w:eastAsia="zh-CN"/>
        </w:rPr>
        <w:t xml:space="preserve">=6 beams (~100 bits overhead increase per layer </w:t>
      </w:r>
      <w:r w:rsidR="008F5314">
        <w:rPr>
          <w:lang w:eastAsia="zh-CN"/>
        </w:rPr>
        <w:t xml:space="preserve">due to increase in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0</m:t>
            </m:r>
          </m:sub>
        </m:sSub>
      </m:oMath>
      <w:r w:rsidR="008F5314">
        <w:rPr>
          <w:lang w:eastAsia="zh-CN"/>
        </w:rPr>
        <w:t xml:space="preserve"> given</w:t>
      </w:r>
      <w:r w:rsidR="00877DB6">
        <w:rPr>
          <w:lang w:eastAsia="zh-CN"/>
        </w:rPr>
        <w:t xml:space="preserve"> </w:t>
      </w:r>
      <w:r w:rsidR="008F5314">
        <w:rPr>
          <w:lang w:eastAsia="zh-CN"/>
        </w:rPr>
        <w:t>fixed β,p values</w:t>
      </w:r>
      <w:r>
        <w:rPr>
          <w:lang w:eastAsia="zh-CN"/>
        </w:rPr>
        <w:t>), including</w:t>
      </w:r>
      <w:r w:rsidRPr="00334C5F">
        <w:rPr>
          <w:i/>
          <w:lang w:eastAsia="zh-CN"/>
        </w:rPr>
        <w:t xml:space="preserve"> L</w:t>
      </w:r>
      <w:r>
        <w:rPr>
          <w:lang w:eastAsia="zh-CN"/>
        </w:rPr>
        <w:t xml:space="preserve">=6 may not be advantageous with respect to the throughput-overhead tradeoff, even for rank-4 transmission. </w:t>
      </w:r>
    </w:p>
    <w:p w14:paraId="08FAE3B1" w14:textId="77777777" w:rsidR="00B95A18" w:rsidRDefault="008A3D71" w:rsidP="00B95A18">
      <w:pPr>
        <w:keepNext/>
        <w:jc w:val="center"/>
      </w:pPr>
      <w:r w:rsidRPr="00331A95">
        <w:rPr>
          <w:noProof/>
        </w:rPr>
        <w:lastRenderedPageBreak/>
        <w:drawing>
          <wp:inline distT="0" distB="0" distL="0" distR="0" wp14:anchorId="7CDA573E" wp14:editId="5F51EB6B">
            <wp:extent cx="5326380" cy="39928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683F279A" w14:textId="6099E8D4" w:rsidR="008A3D71" w:rsidRDefault="00B95A18" w:rsidP="00B95A18">
      <w:pPr>
        <w:pStyle w:val="Caption"/>
      </w:pPr>
      <w:bookmarkStart w:id="19" w:name="_Ref1873384"/>
      <w:r>
        <w:t xml:space="preserve">Figure </w:t>
      </w:r>
      <w:r w:rsidR="00AD5F05">
        <w:rPr>
          <w:noProof/>
        </w:rPr>
        <w:fldChar w:fldCharType="begin"/>
      </w:r>
      <w:r w:rsidR="00AD5F05">
        <w:rPr>
          <w:noProof/>
        </w:rPr>
        <w:instrText xml:space="preserve"> SEQ Figure \* ARABIC </w:instrText>
      </w:r>
      <w:r w:rsidR="00AD5F05">
        <w:rPr>
          <w:noProof/>
        </w:rPr>
        <w:fldChar w:fldCharType="separate"/>
      </w:r>
      <w:r w:rsidR="00336BDD">
        <w:rPr>
          <w:noProof/>
        </w:rPr>
        <w:t>12</w:t>
      </w:r>
      <w:r w:rsidR="00AD5F05">
        <w:rPr>
          <w:noProof/>
        </w:rPr>
        <w:fldChar w:fldCharType="end"/>
      </w:r>
      <w:bookmarkEnd w:id="19"/>
      <w:r>
        <w:t>: Comparison of rates per layer for rank-4 CSI Type-II Feedback, with L=4,6</w:t>
      </w:r>
    </w:p>
    <w:p w14:paraId="60DD50A3" w14:textId="77777777" w:rsidR="008A3D71" w:rsidRDefault="008A3D71" w:rsidP="008A3D71">
      <w:pPr>
        <w:jc w:val="center"/>
        <w:rPr>
          <w:rtl/>
          <w:lang w:eastAsia="zh-CN"/>
        </w:rPr>
      </w:pPr>
    </w:p>
    <w:p w14:paraId="634F9AED" w14:textId="29EB443F" w:rsidR="00531DDA" w:rsidRPr="00531DDA" w:rsidRDefault="00F4141F" w:rsidP="00531DDA">
      <w:pPr>
        <w:rPr>
          <w:b/>
          <w:i/>
          <w:lang w:eastAsia="zh-CN"/>
        </w:rPr>
      </w:pPr>
      <w:r>
        <w:rPr>
          <w:b/>
          <w:bCs/>
          <w:i/>
          <w:lang w:eastAsia="zh-CN"/>
        </w:rPr>
        <w:t>Observation 10</w:t>
      </w:r>
      <w:r w:rsidR="008A3D71" w:rsidRPr="00531DDA">
        <w:rPr>
          <w:b/>
          <w:bCs/>
          <w:i/>
          <w:lang w:eastAsia="zh-CN"/>
        </w:rPr>
        <w:t>:</w:t>
      </w:r>
      <w:r w:rsidR="00531DDA" w:rsidRPr="00531DDA">
        <w:rPr>
          <w:b/>
          <w:bCs/>
          <w:i/>
          <w:lang w:eastAsia="zh-CN"/>
        </w:rPr>
        <w:t xml:space="preserve"> </w:t>
      </w:r>
      <w:r w:rsidR="00531DDA" w:rsidRPr="00531DDA">
        <w:rPr>
          <w:b/>
          <w:i/>
          <w:lang w:eastAsia="zh-CN"/>
        </w:rPr>
        <w:t>Extension of L=6 for CSI Type-II feedback provides marginal gain in rank 3-4 scenario, although requiring significant increase in feedback overhead for fixed p, β values.</w:t>
      </w:r>
    </w:p>
    <w:p w14:paraId="68ECE46D" w14:textId="77777777" w:rsidR="008A3D71" w:rsidRDefault="008A3D71" w:rsidP="008A3D71">
      <w:pPr>
        <w:rPr>
          <w:lang w:eastAsia="zh-CN"/>
        </w:rPr>
      </w:pPr>
    </w:p>
    <w:p w14:paraId="16CC57DC" w14:textId="433F4F03" w:rsidR="00E81084" w:rsidRDefault="00E81084" w:rsidP="00923088">
      <w:pPr>
        <w:pStyle w:val="Heading1"/>
        <w:spacing w:before="240" w:after="0"/>
        <w:rPr>
          <w:kern w:val="2"/>
        </w:rPr>
      </w:pPr>
      <w:r>
        <w:rPr>
          <w:kern w:val="2"/>
        </w:rPr>
        <w:t>Conclusion</w:t>
      </w:r>
    </w:p>
    <w:p w14:paraId="6EC6F06B" w14:textId="1882EF1D" w:rsidR="00E81084" w:rsidRDefault="00E81084" w:rsidP="00531DDA">
      <w:r>
        <w:t xml:space="preserve">This contribution discussed the following open topics in </w:t>
      </w:r>
      <w:r w:rsidR="00531DDA">
        <w:t>MU-MIMO CSI enhancement:</w:t>
      </w:r>
    </w:p>
    <w:p w14:paraId="32C2E234" w14:textId="77777777" w:rsidR="00531DDA" w:rsidRDefault="00531DDA" w:rsidP="00531DDA">
      <w:pPr>
        <w:pStyle w:val="Style1"/>
        <w:numPr>
          <w:ilvl w:val="0"/>
          <w:numId w:val="21"/>
        </w:numPr>
        <w:spacing w:after="120"/>
      </w:pPr>
      <w:r>
        <w:t>Basis and coefficient subset selection for single layer</w:t>
      </w:r>
    </w:p>
    <w:p w14:paraId="796CA699" w14:textId="77777777" w:rsidR="00531DDA" w:rsidRDefault="00531DDA" w:rsidP="00531DDA">
      <w:pPr>
        <w:pStyle w:val="Style1"/>
        <w:numPr>
          <w:ilvl w:val="0"/>
          <w:numId w:val="21"/>
        </w:numPr>
        <w:spacing w:after="120"/>
      </w:pPr>
      <w:r>
        <w:t>Basis and coefficient subset selection for two layers</w:t>
      </w:r>
    </w:p>
    <w:p w14:paraId="5840473F" w14:textId="77777777" w:rsidR="00531DDA" w:rsidRPr="009D5DFE" w:rsidRDefault="00531DDA" w:rsidP="00531DDA">
      <w:pPr>
        <w:pStyle w:val="Style1"/>
        <w:numPr>
          <w:ilvl w:val="0"/>
          <w:numId w:val="21"/>
        </w:numPr>
        <w:spacing w:after="120"/>
      </w:pPr>
      <w:r>
        <w:t xml:space="preserve">Selection of </w:t>
      </w:r>
      <w:r>
        <w:rPr>
          <w:i/>
        </w:rPr>
        <w:t>M</w:t>
      </w:r>
    </w:p>
    <w:p w14:paraId="34FA2BE8" w14:textId="77777777" w:rsidR="00531DDA" w:rsidRDefault="00531DDA" w:rsidP="00531DDA">
      <w:pPr>
        <w:pStyle w:val="Style1"/>
        <w:numPr>
          <w:ilvl w:val="0"/>
          <w:numId w:val="21"/>
        </w:numPr>
        <w:spacing w:after="120"/>
      </w:pPr>
      <w:r>
        <w:t>Coefficient quantization scheme</w:t>
      </w:r>
    </w:p>
    <w:p w14:paraId="7C732BF5" w14:textId="77777777" w:rsidR="00531DDA" w:rsidRPr="00AA1A35" w:rsidRDefault="00531DDA" w:rsidP="00531DDA">
      <w:pPr>
        <w:pStyle w:val="Style1"/>
        <w:numPr>
          <w:ilvl w:val="0"/>
          <w:numId w:val="21"/>
        </w:numPr>
        <w:spacing w:after="120"/>
      </w:pPr>
      <w:r>
        <w:t>CSI enhancement for RI &gt; 2</w:t>
      </w:r>
    </w:p>
    <w:p w14:paraId="721BE23B" w14:textId="52D96F5C" w:rsidR="00531DDA" w:rsidRDefault="00531DDA" w:rsidP="00531DDA">
      <w:r>
        <w:t>The observations are:</w:t>
      </w:r>
    </w:p>
    <w:p w14:paraId="7A920804" w14:textId="7F93697B" w:rsidR="004C1A1C" w:rsidRDefault="004C1A1C" w:rsidP="00531DDA">
      <w:pPr>
        <w:rPr>
          <w:b/>
          <w:i/>
        </w:rPr>
      </w:pPr>
      <w:r>
        <w:rPr>
          <w:b/>
          <w:i/>
        </w:rPr>
        <w:t>Observation 1</w:t>
      </w:r>
      <w:r w:rsidRPr="00680659">
        <w:rPr>
          <w:b/>
          <w:i/>
        </w:rPr>
        <w:t>: Common taps per polarization and independent taps per polarization schemes have similar throughput vs. overhead tradeoff.</w:t>
      </w:r>
    </w:p>
    <w:p w14:paraId="554285F3" w14:textId="4437CCEE" w:rsidR="004C1A1C" w:rsidRPr="004C1A1C" w:rsidRDefault="004C1A1C" w:rsidP="004C1A1C">
      <w:pPr>
        <w:spacing w:before="120" w:after="0" w:line="240" w:lineRule="auto"/>
        <w:jc w:val="left"/>
        <w:rPr>
          <w:b/>
          <w:i/>
        </w:rPr>
      </w:pPr>
      <w:r w:rsidRPr="00F4141F">
        <w:rPr>
          <w:b/>
          <w:i/>
        </w:rPr>
        <w:t>Observation</w:t>
      </w:r>
      <w:r>
        <w:rPr>
          <w:b/>
          <w:i/>
        </w:rPr>
        <w:t xml:space="preserve"> 2</w:t>
      </w:r>
      <w:r w:rsidRPr="00F4141F">
        <w:rPr>
          <w:b/>
          <w:i/>
        </w:rPr>
        <w:t xml:space="preserve">: Alt 1B and Alt 2 have similar throughput performance while Alt 1B has a small advantage in overhead.  The performance-overhead tradeoff between Alt 1A and Alt 2 favors Alt 1A at low </w:t>
      </w:r>
      <m:oMath>
        <m:r>
          <m:rPr>
            <m:sty m:val="bi"/>
          </m:rPr>
          <w:rPr>
            <w:rFonts w:ascii="Cambria Math" w:hAnsi="Cambria Math"/>
          </w:rPr>
          <m:t>β</m:t>
        </m:r>
      </m:oMath>
      <w:r w:rsidRPr="00F4141F">
        <w:rPr>
          <w:b/>
          <w:i/>
        </w:rPr>
        <w:t xml:space="preserve"> and Alt 2 at high</w:t>
      </w:r>
      <m:oMath>
        <m:r>
          <m:rPr>
            <m:sty m:val="bi"/>
          </m:rPr>
          <w:rPr>
            <w:rFonts w:ascii="Cambria Math" w:hAnsi="Cambria Math"/>
          </w:rPr>
          <m:t xml:space="preserve"> β</m:t>
        </m:r>
      </m:oMath>
      <w:r w:rsidRPr="00F4141F">
        <w:rPr>
          <w:b/>
          <w:i/>
        </w:rPr>
        <w:t>.</w:t>
      </w:r>
    </w:p>
    <w:p w14:paraId="29412412" w14:textId="0A307209" w:rsidR="00531DDA" w:rsidRDefault="004C1A1C" w:rsidP="00531DDA">
      <w:pPr>
        <w:spacing w:before="180" w:after="120"/>
        <w:jc w:val="left"/>
        <w:rPr>
          <w:b/>
          <w:i/>
        </w:rPr>
      </w:pPr>
      <w:r>
        <w:rPr>
          <w:b/>
          <w:i/>
        </w:rPr>
        <w:lastRenderedPageBreak/>
        <w:t>Observation 3</w:t>
      </w:r>
      <w:r w:rsidR="00531DDA" w:rsidRPr="00EE7038">
        <w:rPr>
          <w:b/>
          <w:i/>
        </w:rPr>
        <w:t xml:space="preserve">: An approximate upper bound on the compression ratio of </w:t>
      </w:r>
      <w:r w:rsidR="00B4643C">
        <w:rPr>
          <w:b/>
          <w:i/>
        </w:rPr>
        <w:t>Rel.</w:t>
      </w:r>
      <w:r w:rsidR="00531DDA" w:rsidRPr="00EE7038">
        <w:rPr>
          <w:b/>
          <w:i/>
        </w:rPr>
        <w:t xml:space="preserve"> 16 Type II FD compression compared to </w:t>
      </w:r>
      <w:r w:rsidR="00B4643C">
        <w:rPr>
          <w:b/>
          <w:i/>
        </w:rPr>
        <w:t>Rel.</w:t>
      </w:r>
      <w:r w:rsidR="00531DDA" w:rsidRPr="00EE7038">
        <w:rPr>
          <w:b/>
          <w:i/>
        </w:rPr>
        <w:t xml:space="preserve"> 15 Type II is </w:t>
      </w:r>
      <m:oMath>
        <m:r>
          <m:rPr>
            <m:sty m:val="bi"/>
          </m:rPr>
          <w:rPr>
            <w:rFonts w:ascii="Cambria Math" w:hAnsi="Cambria Math"/>
          </w:rPr>
          <m:t>M/</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m:t>
        </m:r>
      </m:oMath>
    </w:p>
    <w:p w14:paraId="487A4991" w14:textId="26736E9B" w:rsidR="00531DDA" w:rsidRPr="00680659" w:rsidRDefault="004C1A1C" w:rsidP="00531DDA">
      <w:pPr>
        <w:spacing w:before="180" w:after="120"/>
        <w:rPr>
          <w:b/>
          <w:i/>
        </w:rPr>
      </w:pPr>
      <w:r>
        <w:rPr>
          <w:b/>
          <w:i/>
        </w:rPr>
        <w:t>Observation 4</w:t>
      </w:r>
      <w:r w:rsidR="00531DDA" w:rsidRPr="00680659">
        <w:rPr>
          <w:b/>
          <w:i/>
        </w:rPr>
        <w:t xml:space="preserve">: Alt 2-M with (A,B,C) = (4,3,4) shows non-negligible performance improvement over configurations of Alt 1 and 4 for </w:t>
      </w:r>
      <m:oMath>
        <m:r>
          <m:rPr>
            <m:sty m:val="bi"/>
          </m:rPr>
          <w:rPr>
            <w:rFonts w:ascii="Cambria Math" w:hAnsi="Cambria Math"/>
          </w:rPr>
          <m:t>β=0.50</m:t>
        </m:r>
      </m:oMath>
      <w:r w:rsidR="00531DDA" w:rsidRPr="00680659">
        <w:rPr>
          <w:b/>
          <w:i/>
        </w:rPr>
        <w:t xml:space="preserve"> and </w:t>
      </w:r>
      <m:oMath>
        <m:r>
          <m:rPr>
            <m:sty m:val="bi"/>
          </m:rPr>
          <w:rPr>
            <w:rFonts w:ascii="Cambria Math" w:hAnsi="Cambria Math"/>
          </w:rPr>
          <m:t>β=0.75</m:t>
        </m:r>
      </m:oMath>
      <w:r w:rsidR="00531DDA" w:rsidRPr="00680659">
        <w:rPr>
          <w:b/>
          <w:i/>
        </w:rPr>
        <w:t>.</w:t>
      </w:r>
    </w:p>
    <w:p w14:paraId="1FB46178" w14:textId="77777777" w:rsidR="00807D79" w:rsidRDefault="00807D79" w:rsidP="00807D79">
      <w:pPr>
        <w:rPr>
          <w:b/>
          <w:i/>
          <w:szCs w:val="22"/>
        </w:rPr>
      </w:pPr>
      <w:r>
        <w:rPr>
          <w:b/>
          <w:i/>
          <w:szCs w:val="22"/>
        </w:rPr>
        <w:t>Observation 5</w:t>
      </w:r>
      <w:r w:rsidRPr="00020737">
        <w:rPr>
          <w:b/>
          <w:i/>
          <w:szCs w:val="22"/>
        </w:rPr>
        <w:t xml:space="preserve">: </w:t>
      </w:r>
    </w:p>
    <w:p w14:paraId="660BE912" w14:textId="77777777" w:rsidR="00807D79" w:rsidRDefault="00807D79" w:rsidP="00807D79">
      <w:pPr>
        <w:pStyle w:val="ListParagraph"/>
        <w:numPr>
          <w:ilvl w:val="0"/>
          <w:numId w:val="19"/>
        </w:numPr>
        <w:rPr>
          <w:b/>
          <w:i/>
          <w:szCs w:val="22"/>
        </w:rPr>
      </w:pPr>
      <w:r w:rsidRPr="005B52FB">
        <w:rPr>
          <w:b/>
          <w:i/>
          <w:szCs w:val="22"/>
        </w:rPr>
        <w:t>Alt 2-M’ (16QPSK) has superior throughput vs. overhead tradeoff compared to Alt 1 (16PSKP) and Alt 4 (16QPSK) by between 0.25% to 0.75% for average cell throughput and between 0.75</w:t>
      </w:r>
      <w:r>
        <w:rPr>
          <w:b/>
          <w:i/>
          <w:szCs w:val="22"/>
        </w:rPr>
        <w:t xml:space="preserve"> </w:t>
      </w:r>
      <w:r w:rsidRPr="005B52FB">
        <w:rPr>
          <w:b/>
          <w:i/>
          <w:szCs w:val="22"/>
        </w:rPr>
        <w:t>% and 2.0% for cell edge; the greatest gains occurring at low overhead (small β ).</w:t>
      </w:r>
    </w:p>
    <w:p w14:paraId="71F94562" w14:textId="77777777" w:rsidR="00807D79" w:rsidRPr="005B52FB" w:rsidRDefault="00807D79" w:rsidP="00807D79">
      <w:pPr>
        <w:pStyle w:val="ListParagraph"/>
        <w:numPr>
          <w:ilvl w:val="0"/>
          <w:numId w:val="19"/>
        </w:numPr>
        <w:rPr>
          <w:b/>
          <w:i/>
          <w:szCs w:val="22"/>
        </w:rPr>
      </w:pPr>
      <w:r>
        <w:rPr>
          <w:b/>
          <w:i/>
          <w:szCs w:val="22"/>
        </w:rPr>
        <w:t xml:space="preserve">Alt 2-M’ (8PSK) </w:t>
      </w:r>
      <w:r w:rsidRPr="005B52FB">
        <w:rPr>
          <w:b/>
          <w:i/>
          <w:szCs w:val="22"/>
        </w:rPr>
        <w:t>has superior throughput vs. overhea</w:t>
      </w:r>
      <w:r>
        <w:rPr>
          <w:b/>
          <w:i/>
          <w:szCs w:val="22"/>
        </w:rPr>
        <w:t>d tradeoff compared to Alt 1 (8</w:t>
      </w:r>
      <w:r w:rsidRPr="005B52FB">
        <w:rPr>
          <w:b/>
          <w:i/>
          <w:szCs w:val="22"/>
        </w:rPr>
        <w:t>PSKP)</w:t>
      </w:r>
      <w:r>
        <w:rPr>
          <w:b/>
          <w:i/>
          <w:szCs w:val="22"/>
        </w:rPr>
        <w:t xml:space="preserve"> by between 0.5% to 1% for average cell throughput. Compared to Alt 4 (8PSK), Alt 2-M’ (8PSK) is superior by 0.50% to 0.75% for β = 0.25 and dropping to equivalent performance at β = 0.5. The cell edge performance gains are approximately twice that of average cell-throughput.</w:t>
      </w:r>
    </w:p>
    <w:p w14:paraId="60C9A4AE" w14:textId="16C65B6A" w:rsidR="00531DDA" w:rsidRPr="009549BD" w:rsidRDefault="00531DDA" w:rsidP="00531DDA">
      <w:pPr>
        <w:spacing w:before="180" w:after="120"/>
        <w:rPr>
          <w:b/>
          <w:i/>
        </w:rPr>
      </w:pPr>
      <w:r>
        <w:rPr>
          <w:b/>
          <w:i/>
        </w:rPr>
        <w:t>Observation</w:t>
      </w:r>
      <w:r w:rsidRPr="009549BD">
        <w:rPr>
          <w:b/>
          <w:i/>
        </w:rPr>
        <w:t xml:space="preserve"> </w:t>
      </w:r>
      <w:r w:rsidR="004C1A1C">
        <w:rPr>
          <w:b/>
          <w:i/>
        </w:rPr>
        <w:t>6</w:t>
      </w:r>
      <w:r w:rsidRPr="009549BD">
        <w:rPr>
          <w:b/>
          <w:i/>
        </w:rPr>
        <w:t>: Alternatives 1, 2-M, and 4 have similar computational complexity</w:t>
      </w:r>
    </w:p>
    <w:p w14:paraId="337EFF53" w14:textId="143F2E56" w:rsidR="00531DDA" w:rsidRPr="00F4141F" w:rsidRDefault="00531DDA" w:rsidP="007139AB">
      <w:pPr>
        <w:spacing w:before="240" w:after="120"/>
        <w:rPr>
          <w:b/>
          <w:i/>
        </w:rPr>
      </w:pPr>
      <w:r w:rsidRPr="00F4141F">
        <w:rPr>
          <w:b/>
          <w:i/>
        </w:rPr>
        <w:t>Obser</w:t>
      </w:r>
      <w:r w:rsidR="004C1A1C">
        <w:rPr>
          <w:b/>
          <w:i/>
        </w:rPr>
        <w:t>vation 7</w:t>
      </w:r>
      <w:r w:rsidRPr="00F4141F">
        <w:rPr>
          <w:b/>
          <w:i/>
        </w:rPr>
        <w:t xml:space="preserve">: It is desirable to support the same CBSR approach  used in NR </w:t>
      </w:r>
      <w:r w:rsidR="00B4643C" w:rsidRPr="00F4141F">
        <w:rPr>
          <w:b/>
          <w:i/>
        </w:rPr>
        <w:t>Rel.</w:t>
      </w:r>
      <w:r w:rsidRPr="00F4141F">
        <w:rPr>
          <w:b/>
          <w:i/>
        </w:rPr>
        <w:t xml:space="preserve"> 15 Type II codebook in </w:t>
      </w:r>
      <w:r w:rsidR="00B4643C" w:rsidRPr="00F4141F">
        <w:rPr>
          <w:b/>
          <w:i/>
        </w:rPr>
        <w:t>Rel.</w:t>
      </w:r>
      <w:r w:rsidRPr="00F4141F">
        <w:rPr>
          <w:b/>
          <w:i/>
        </w:rPr>
        <w:t xml:space="preserve"> 16 enhanced CSI codebook.</w:t>
      </w:r>
    </w:p>
    <w:p w14:paraId="79D28D74" w14:textId="66C06028" w:rsidR="00531DDA" w:rsidRPr="009F3A39" w:rsidRDefault="004C1A1C" w:rsidP="007139AB">
      <w:pPr>
        <w:spacing w:before="120" w:after="120"/>
        <w:rPr>
          <w:b/>
          <w:i/>
        </w:rPr>
      </w:pPr>
      <w:r>
        <w:rPr>
          <w:b/>
          <w:i/>
        </w:rPr>
        <w:t>Observation 8</w:t>
      </w:r>
      <w:r w:rsidR="00531DDA" w:rsidRPr="009F3A39">
        <w:rPr>
          <w:b/>
          <w:i/>
        </w:rPr>
        <w:t xml:space="preserve">: The specification impact of adding CBSR support to </w:t>
      </w:r>
      <w:r w:rsidR="00B4643C">
        <w:rPr>
          <w:b/>
          <w:i/>
        </w:rPr>
        <w:t>Rel.</w:t>
      </w:r>
      <w:r w:rsidR="00531DDA" w:rsidRPr="009F3A39">
        <w:rPr>
          <w:b/>
          <w:i/>
        </w:rPr>
        <w:t xml:space="preserve"> 16 enhanced CSI feedback is minor with Alt 2-M.</w:t>
      </w:r>
    </w:p>
    <w:p w14:paraId="6E5573F8" w14:textId="5EE50F90" w:rsidR="00531DDA" w:rsidRPr="00531DDA" w:rsidRDefault="00531DDA" w:rsidP="00531DDA">
      <w:pPr>
        <w:rPr>
          <w:b/>
          <w:i/>
          <w:lang w:eastAsia="zh-CN"/>
        </w:rPr>
      </w:pPr>
      <w:r w:rsidRPr="009F3A39">
        <w:rPr>
          <w:b/>
          <w:bCs/>
          <w:i/>
          <w:lang w:eastAsia="zh-CN"/>
        </w:rPr>
        <w:t>Observ</w:t>
      </w:r>
      <w:r w:rsidR="004C1A1C">
        <w:rPr>
          <w:b/>
          <w:bCs/>
          <w:i/>
          <w:lang w:eastAsia="zh-CN"/>
        </w:rPr>
        <w:t>ation 9</w:t>
      </w:r>
      <w:r w:rsidRPr="009F3A39">
        <w:rPr>
          <w:b/>
          <w:bCs/>
          <w:i/>
          <w:lang w:eastAsia="zh-CN"/>
        </w:rPr>
        <w:t>:</w:t>
      </w:r>
      <w:r>
        <w:rPr>
          <w:b/>
          <w:i/>
          <w:lang w:eastAsia="zh-CN"/>
        </w:rPr>
        <w:t xml:space="preserve"> </w:t>
      </w:r>
      <w:r w:rsidRPr="00531DDA">
        <w:rPr>
          <w:b/>
          <w:i/>
          <w:lang w:eastAsia="zh-CN"/>
        </w:rPr>
        <w:t>Extension of CSI Type-II feedback to rank 3-4 transmission can potentially provide significant gains in average throughput under NR MIMO</w:t>
      </w:r>
    </w:p>
    <w:p w14:paraId="31037DA7" w14:textId="7855F9D2" w:rsidR="00531DDA" w:rsidRPr="00531DDA" w:rsidRDefault="004C1A1C" w:rsidP="00531DDA">
      <w:pPr>
        <w:rPr>
          <w:b/>
          <w:i/>
          <w:lang w:eastAsia="zh-CN"/>
        </w:rPr>
      </w:pPr>
      <w:r>
        <w:rPr>
          <w:b/>
          <w:bCs/>
          <w:i/>
          <w:lang w:eastAsia="zh-CN"/>
        </w:rPr>
        <w:t>Observation 10</w:t>
      </w:r>
      <w:r w:rsidR="00531DDA" w:rsidRPr="00531DDA">
        <w:rPr>
          <w:b/>
          <w:bCs/>
          <w:i/>
          <w:lang w:eastAsia="zh-CN"/>
        </w:rPr>
        <w:t xml:space="preserve">: </w:t>
      </w:r>
      <w:r w:rsidR="00531DDA" w:rsidRPr="00531DDA">
        <w:rPr>
          <w:b/>
          <w:i/>
          <w:lang w:eastAsia="zh-CN"/>
        </w:rPr>
        <w:t>Extension of L=6 for CSI Type-II feedback provides marginal gain in rank 3-4 scenario, although requiring significant increase in feedback overhead for fixed p, β values.</w:t>
      </w:r>
    </w:p>
    <w:p w14:paraId="665D1219" w14:textId="19535BF4" w:rsidR="00531DDA" w:rsidRDefault="00531DDA" w:rsidP="00531DDA">
      <w:pPr>
        <w:spacing w:before="240"/>
      </w:pPr>
      <w:r>
        <w:t>The proposals presented include</w:t>
      </w:r>
    </w:p>
    <w:p w14:paraId="029A7D66" w14:textId="2D7EF0B7" w:rsidR="00531DDA" w:rsidRPr="009F3A39" w:rsidRDefault="00531DDA" w:rsidP="00531DDA">
      <w:pPr>
        <w:pStyle w:val="Style1"/>
        <w:spacing w:before="180" w:after="120" w:line="240" w:lineRule="auto"/>
        <w:ind w:firstLine="0"/>
        <w:rPr>
          <w:rFonts w:cs="Times New Roman"/>
          <w:b/>
          <w:i/>
          <w:lang w:val="en-US"/>
        </w:rPr>
      </w:pPr>
      <w:r w:rsidRPr="009F3A39">
        <w:rPr>
          <w:b/>
          <w:i/>
        </w:rPr>
        <w:t>Proposal 1:</w:t>
      </w:r>
      <w:r w:rsidRPr="009F3A39">
        <w:rPr>
          <w:rFonts w:cs="Times New Roman"/>
          <w:i/>
          <w:lang w:val="en-US"/>
        </w:rPr>
        <w:t xml:space="preserve"> </w:t>
      </w:r>
      <w:r w:rsidRPr="009F3A39">
        <w:rPr>
          <w:rFonts w:cs="Times New Roman"/>
          <w:b/>
          <w:i/>
          <w:lang w:val="en-US"/>
        </w:rPr>
        <w:t>Alt</w:t>
      </w:r>
      <w:r w:rsidR="00F9087D">
        <w:rPr>
          <w:rFonts w:cs="Times New Roman"/>
          <w:b/>
          <w:i/>
          <w:lang w:val="en-US"/>
        </w:rPr>
        <w:t xml:space="preserve"> </w:t>
      </w:r>
      <w:r w:rsidRPr="009F3A39">
        <w:rPr>
          <w:rFonts w:cs="Times New Roman"/>
          <w:b/>
          <w:i/>
          <w:lang w:val="en-US"/>
        </w:rPr>
        <w:t xml:space="preserve">1 Unrestricted subset selection (size=2LM) </w:t>
      </w:r>
      <w:r w:rsidR="00F9087D">
        <w:rPr>
          <w:rFonts w:cs="Times New Roman"/>
          <w:b/>
          <w:i/>
          <w:lang w:val="en-US"/>
        </w:rPr>
        <w:t xml:space="preserve">is preferred </w:t>
      </w:r>
      <w:r w:rsidRPr="009F3A39">
        <w:rPr>
          <w:rFonts w:cs="Times New Roman"/>
          <w:b/>
          <w:i/>
          <w:lang w:val="en-US"/>
        </w:rPr>
        <w:t>for basis/coefficient subset selection</w:t>
      </w:r>
      <w:r w:rsidR="00F9087D">
        <w:rPr>
          <w:rFonts w:cs="Times New Roman"/>
          <w:b/>
          <w:i/>
          <w:lang w:val="en-US"/>
        </w:rPr>
        <w:t>.</w:t>
      </w:r>
    </w:p>
    <w:p w14:paraId="6014F59B" w14:textId="6007AD84" w:rsidR="00531DDA" w:rsidRPr="00531DDA" w:rsidRDefault="00531DDA" w:rsidP="00531DDA">
      <w:pPr>
        <w:spacing w:before="180" w:after="120" w:line="240" w:lineRule="auto"/>
        <w:jc w:val="left"/>
        <w:rPr>
          <w:rStyle w:val="Emphasis"/>
          <w:szCs w:val="22"/>
        </w:rPr>
      </w:pPr>
      <w:r w:rsidRPr="00531DDA">
        <w:rPr>
          <w:rStyle w:val="Emphasis"/>
          <w:b/>
          <w:szCs w:val="22"/>
        </w:rPr>
        <w:t>Proposal 2: Alt 1B: layer-common FD basis subset selection, layer-independent coefficient subset selection</w:t>
      </w:r>
      <w:r w:rsidR="00975F31">
        <w:rPr>
          <w:rStyle w:val="Emphasis"/>
          <w:b/>
          <w:szCs w:val="22"/>
        </w:rPr>
        <w:t xml:space="preserve"> is preferred.</w:t>
      </w:r>
    </w:p>
    <w:p w14:paraId="1D0A8679" w14:textId="3DC0F464" w:rsidR="00531DDA" w:rsidRPr="00C85103" w:rsidRDefault="00531DDA" w:rsidP="00531DDA">
      <w:pPr>
        <w:pStyle w:val="Style1"/>
        <w:spacing w:before="180" w:after="120" w:line="240" w:lineRule="auto"/>
        <w:ind w:firstLine="0"/>
        <w:rPr>
          <w:rFonts w:cs="Times New Roman"/>
          <w:lang w:val="en-US" w:eastAsia="ko-KR"/>
        </w:rPr>
      </w:pPr>
      <w:r>
        <w:rPr>
          <w:b/>
          <w:i/>
        </w:rPr>
        <w:t xml:space="preserve">Proposal 3: Adopt </w:t>
      </w:r>
      <w:r w:rsidRPr="009549BD">
        <w:rPr>
          <w:rFonts w:cs="Times New Roman"/>
          <w:b/>
          <w:i/>
          <w:lang w:val="en-US" w:eastAsia="ko-KR"/>
        </w:rPr>
        <w:t>Alt</w:t>
      </w:r>
      <w:r w:rsidR="00601F4B">
        <w:rPr>
          <w:rFonts w:cs="Times New Roman"/>
          <w:b/>
          <w:i/>
          <w:lang w:val="en-US" w:eastAsia="ko-KR"/>
        </w:rPr>
        <w:t xml:space="preserve"> </w:t>
      </w:r>
      <w:r w:rsidRPr="009549BD">
        <w:rPr>
          <w:rFonts w:cs="Times New Roman"/>
          <w:b/>
          <w:i/>
          <w:lang w:val="en-US" w:eastAsia="ko-KR"/>
        </w:rPr>
        <w:t>1</w:t>
      </w:r>
      <w:r>
        <w:rPr>
          <w:rFonts w:cs="Times New Roman"/>
          <w:lang w:val="en-US" w:eastAsia="ko-KR"/>
        </w:rPr>
        <w:t xml:space="preserve"> </w:t>
      </w:r>
      <w:r w:rsidRPr="00C85103">
        <w:rPr>
          <w:rFonts w:cs="Times New Roman"/>
          <w:position w:val="-28"/>
          <w:lang w:val="en-US" w:eastAsia="ko-KR"/>
        </w:rPr>
        <w:object w:dxaOrig="1420" w:dyaOrig="680" w14:anchorId="1E256E70">
          <v:shape id="_x0000_i1033" type="#_x0000_t75" style="width:70.55pt;height:34.6pt" o:ole="">
            <v:imagedata r:id="rId22" o:title=""/>
          </v:shape>
          <o:OLEObject Type="Embed" ProgID="Equation.DSMT4" ShapeID="_x0000_i1033" DrawAspect="Content" ObjectID="_1612690055" r:id="rId32"/>
        </w:object>
      </w:r>
      <w:r w:rsidRPr="00C85103">
        <w:rPr>
          <w:rFonts w:cs="Times New Roman"/>
          <w:lang w:val="en-US" w:eastAsia="ko-KR"/>
        </w:rPr>
        <w:t xml:space="preserve"> </w:t>
      </w:r>
      <w:r w:rsidR="00601F4B">
        <w:rPr>
          <w:rFonts w:cs="Times New Roman"/>
          <w:lang w:val="en-US" w:eastAsia="ko-KR"/>
        </w:rPr>
        <w:t>.</w:t>
      </w:r>
    </w:p>
    <w:p w14:paraId="418C5841" w14:textId="07C771FE" w:rsidR="00531DDA" w:rsidRPr="009F3A39" w:rsidRDefault="00531DDA" w:rsidP="00531DDA">
      <w:pPr>
        <w:spacing w:before="120" w:after="120"/>
        <w:rPr>
          <w:b/>
          <w:i/>
        </w:rPr>
      </w:pPr>
      <w:r w:rsidRPr="009F3A39">
        <w:rPr>
          <w:b/>
          <w:i/>
        </w:rPr>
        <w:t xml:space="preserve">Proposal 4: Support Alt 2-M for the </w:t>
      </w:r>
      <m:oMath>
        <m:acc>
          <m:accPr>
            <m:chr m:val="̃"/>
            <m:ctrlPr>
              <w:rPr>
                <w:rFonts w:ascii="Cambria Math" w:hAnsi="Cambria Math"/>
                <w:b/>
                <w:i/>
              </w:rPr>
            </m:ctrlPr>
          </m:accPr>
          <m:e>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e>
        </m:acc>
      </m:oMath>
      <w:r w:rsidRPr="009F3A39">
        <w:rPr>
          <w:b/>
          <w:i/>
        </w:rPr>
        <w:t xml:space="preserve"> coefficient quantization scheme</w:t>
      </w:r>
      <w:r w:rsidRPr="009F3A39">
        <w:rPr>
          <w:i/>
        </w:rPr>
        <w:t xml:space="preserve"> </w:t>
      </w:r>
      <w:r w:rsidRPr="009F3A39">
        <w:rPr>
          <w:b/>
          <w:i/>
        </w:rPr>
        <w:t>including the (</w:t>
      </w:r>
      <w:r w:rsidRPr="00531DDA">
        <w:rPr>
          <w:b/>
          <w:i/>
        </w:rPr>
        <w:t>A</w:t>
      </w:r>
      <w:r w:rsidRPr="009F3A39">
        <w:rPr>
          <w:b/>
          <w:i/>
        </w:rPr>
        <w:t>,</w:t>
      </w:r>
      <w:r w:rsidRPr="00531DDA">
        <w:rPr>
          <w:b/>
          <w:i/>
        </w:rPr>
        <w:t>B</w:t>
      </w:r>
      <w:r w:rsidRPr="009F3A39">
        <w:rPr>
          <w:b/>
          <w:i/>
        </w:rPr>
        <w:t>,</w:t>
      </w:r>
      <w:r w:rsidRPr="00531DDA">
        <w:rPr>
          <w:b/>
          <w:i/>
        </w:rPr>
        <w:t>C</w:t>
      </w:r>
      <w:r w:rsidRPr="009F3A39">
        <w:rPr>
          <w:b/>
          <w:i/>
        </w:rPr>
        <w:t>) = (4,3,4) configuration.</w:t>
      </w:r>
    </w:p>
    <w:p w14:paraId="5A809C3C" w14:textId="51DE587A" w:rsidR="005435CC" w:rsidRDefault="00531DDA" w:rsidP="005435CC">
      <w:pPr>
        <w:rPr>
          <w:b/>
          <w:i/>
          <w:lang w:eastAsia="zh-CN"/>
        </w:rPr>
      </w:pPr>
      <w:r w:rsidRPr="009F3A39">
        <w:rPr>
          <w:b/>
          <w:bCs/>
          <w:i/>
          <w:lang w:eastAsia="zh-CN"/>
        </w:rPr>
        <w:t>Proposal 5</w:t>
      </w:r>
      <w:r w:rsidRPr="009F3A39">
        <w:rPr>
          <w:i/>
          <w:lang w:eastAsia="zh-CN"/>
        </w:rPr>
        <w:t xml:space="preserve">: </w:t>
      </w:r>
      <w:r w:rsidRPr="009F3A39">
        <w:rPr>
          <w:b/>
          <w:i/>
          <w:lang w:eastAsia="zh-CN"/>
        </w:rPr>
        <w:t>Extend Rel. 16 CSI Type-II feedback to rank 3-4 transmission. Further enhancements to reduce feedback overhead for layers 3, 4 are not precluded</w:t>
      </w:r>
      <w:r w:rsidR="00E351C3">
        <w:rPr>
          <w:b/>
          <w:i/>
          <w:lang w:eastAsia="zh-CN"/>
        </w:rPr>
        <w:t>.</w:t>
      </w:r>
    </w:p>
    <w:p w14:paraId="59F51477" w14:textId="77777777" w:rsidR="00E351C3" w:rsidRDefault="00E351C3" w:rsidP="005435CC">
      <w:pPr>
        <w:rPr>
          <w:b/>
          <w:i/>
          <w:lang w:eastAsia="zh-CN"/>
        </w:rPr>
      </w:pPr>
    </w:p>
    <w:p w14:paraId="3D8A3FFB" w14:textId="37DC3AE6" w:rsidR="00923088" w:rsidRDefault="00923088" w:rsidP="00923088">
      <w:pPr>
        <w:pStyle w:val="Heading1"/>
        <w:spacing w:before="240" w:after="0"/>
        <w:rPr>
          <w:kern w:val="2"/>
        </w:rPr>
      </w:pPr>
      <w:r>
        <w:rPr>
          <w:kern w:val="2"/>
        </w:rPr>
        <w:t>Reference</w:t>
      </w:r>
      <w:r w:rsidR="00B76E17">
        <w:rPr>
          <w:kern w:val="2"/>
        </w:rPr>
        <w:t>s</w:t>
      </w:r>
    </w:p>
    <w:p w14:paraId="7BC54D35" w14:textId="77777777" w:rsidR="001C411F" w:rsidRDefault="00AB1F6D" w:rsidP="00AB1F6D">
      <w:pPr>
        <w:pStyle w:val="Reference"/>
      </w:pPr>
      <w:bookmarkStart w:id="20" w:name="_Ref307931325"/>
      <w:bookmarkStart w:id="21" w:name="_Ref307997730"/>
      <w:r w:rsidRPr="00AB1F6D">
        <w:t>R1-1901235</w:t>
      </w:r>
      <w:r w:rsidR="002F594E">
        <w:t xml:space="preserve">, </w:t>
      </w:r>
      <w:r w:rsidR="008D2E8B">
        <w:t>“</w:t>
      </w:r>
      <w:r>
        <w:t>Evaluation results of DFT-based compression codebook</w:t>
      </w:r>
      <w:r w:rsidR="008D2E8B">
        <w:t>”</w:t>
      </w:r>
      <w:r>
        <w:t>, Huawei</w:t>
      </w:r>
      <w:r w:rsidR="002F594E">
        <w:t>.</w:t>
      </w:r>
      <w:bookmarkEnd w:id="20"/>
      <w:bookmarkEnd w:id="21"/>
    </w:p>
    <w:p w14:paraId="5B2FDFF7" w14:textId="56C1F358" w:rsidR="00AB1F6D" w:rsidRDefault="00AB1F6D" w:rsidP="00AB1F6D">
      <w:pPr>
        <w:pStyle w:val="Reference"/>
      </w:pPr>
      <w:bookmarkStart w:id="22" w:name="_Ref1062339"/>
      <w:r w:rsidRPr="00AB1F6D">
        <w:t>R1-1900216</w:t>
      </w:r>
      <w:r>
        <w:t>, “CSI Enhancement for MU-MIMO”, MediaTek</w:t>
      </w:r>
      <w:bookmarkEnd w:id="22"/>
    </w:p>
    <w:p w14:paraId="7C7EC813" w14:textId="77777777" w:rsidR="00440199" w:rsidRDefault="00440199" w:rsidP="00440199">
      <w:pPr>
        <w:pStyle w:val="Reference"/>
      </w:pPr>
      <w:r w:rsidRPr="00C012B6">
        <w:lastRenderedPageBreak/>
        <w:t>RP-181453, “WI Proposal on NR MIMO Enhancements”, Samsung, 3GPP RAN#80,  La Jolla, USA, 11-14 June, 2018.</w:t>
      </w:r>
    </w:p>
    <w:p w14:paraId="69A15048" w14:textId="26CE7BDD" w:rsidR="00440199" w:rsidRDefault="00440199" w:rsidP="00440199">
      <w:pPr>
        <w:pStyle w:val="Reference"/>
      </w:pPr>
      <w:r w:rsidRPr="00C012B6">
        <w:t>R1-190</w:t>
      </w:r>
      <w:r>
        <w:t>1396</w:t>
      </w:r>
      <w:r w:rsidRPr="00C012B6">
        <w:t>, “</w:t>
      </w:r>
      <w:r w:rsidRPr="00B22BEF">
        <w:t>Summary of Tuesday Offline Session on MU-MIMO CSI Enhancement</w:t>
      </w:r>
      <w:r w:rsidRPr="00C012B6">
        <w:t xml:space="preserve">”, </w:t>
      </w:r>
      <w:r>
        <w:t>Samsung</w:t>
      </w:r>
      <w:r w:rsidRPr="00C012B6">
        <w:t>, 3GPP RAN1 NR-AH 1901, Taipei, 21-25 Jan., 2019.</w:t>
      </w:r>
    </w:p>
    <w:bookmarkEnd w:id="3"/>
    <w:p w14:paraId="3657FAEA" w14:textId="45F5C30D" w:rsidR="002C2D79" w:rsidRDefault="002C2D79" w:rsidP="002C2D79"/>
    <w:p w14:paraId="00489BB3" w14:textId="7C89CA8F" w:rsidR="006A42D7" w:rsidRDefault="006A42D7">
      <w:pPr>
        <w:spacing w:before="0" w:after="0" w:line="240" w:lineRule="auto"/>
        <w:jc w:val="left"/>
      </w:pPr>
      <w:r>
        <w:br w:type="page"/>
      </w:r>
    </w:p>
    <w:p w14:paraId="4CC41682" w14:textId="77393E8D" w:rsidR="006A42D7" w:rsidRPr="002D010B" w:rsidRDefault="006A42D7" w:rsidP="006A42D7">
      <w:pPr>
        <w:spacing w:after="240"/>
        <w:rPr>
          <w:rFonts w:ascii="Arial" w:hAnsi="Arial" w:cs="Arial"/>
          <w:b/>
          <w:sz w:val="24"/>
        </w:rPr>
      </w:pPr>
      <w:r w:rsidRPr="002D010B">
        <w:rPr>
          <w:rFonts w:ascii="Arial" w:hAnsi="Arial" w:cs="Arial"/>
          <w:b/>
          <w:sz w:val="24"/>
        </w:rPr>
        <w:lastRenderedPageBreak/>
        <w:t>Appendix</w:t>
      </w:r>
      <w:r>
        <w:rPr>
          <w:rFonts w:ascii="Arial" w:hAnsi="Arial" w:cs="Arial"/>
          <w:b/>
          <w:sz w:val="24"/>
        </w:rPr>
        <w:t xml:space="preserve"> </w:t>
      </w:r>
      <w:r w:rsidR="00E351C3">
        <w:rPr>
          <w:rFonts w:ascii="Arial" w:hAnsi="Arial" w:cs="Arial"/>
          <w:b/>
          <w:sz w:val="24"/>
        </w:rPr>
        <w:t>I</w:t>
      </w:r>
    </w:p>
    <w:p w14:paraId="19A058B0" w14:textId="2724EAE4" w:rsidR="006A42D7" w:rsidRDefault="006A42D7" w:rsidP="006A42D7">
      <w:pPr>
        <w:pStyle w:val="Caption"/>
        <w:keepNext/>
      </w:pPr>
      <w:r>
        <w:t xml:space="preserve">Table </w:t>
      </w:r>
      <w:r>
        <w:rPr>
          <w:noProof/>
        </w:rPr>
        <w:fldChar w:fldCharType="begin"/>
      </w:r>
      <w:r>
        <w:rPr>
          <w:noProof/>
        </w:rPr>
        <w:instrText xml:space="preserve"> SEQ Table \* ARABIC </w:instrText>
      </w:r>
      <w:r>
        <w:rPr>
          <w:noProof/>
        </w:rPr>
        <w:fldChar w:fldCharType="separate"/>
      </w:r>
      <w:r w:rsidR="00336BDD">
        <w:rPr>
          <w:noProof/>
        </w:rPr>
        <w:t>5</w:t>
      </w:r>
      <w:r>
        <w:rPr>
          <w:noProof/>
        </w:rPr>
        <w:fldChar w:fldCharType="end"/>
      </w:r>
      <w:r>
        <w:t>: Simulation assumptions</w:t>
      </w:r>
    </w:p>
    <w:tbl>
      <w:tblPr>
        <w:tblW w:w="8635" w:type="dxa"/>
        <w:tblInd w:w="-5" w:type="dxa"/>
        <w:tblLook w:val="04A0" w:firstRow="1" w:lastRow="0" w:firstColumn="1" w:lastColumn="0" w:noHBand="0" w:noVBand="1"/>
      </w:tblPr>
      <w:tblGrid>
        <w:gridCol w:w="4317"/>
        <w:gridCol w:w="4318"/>
      </w:tblGrid>
      <w:tr w:rsidR="006A42D7" w:rsidRPr="002D010B" w14:paraId="5192A224" w14:textId="77777777" w:rsidTr="00877DB6">
        <w:trPr>
          <w:trHeight w:val="336"/>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71B26"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Modulation</w:t>
            </w:r>
          </w:p>
        </w:tc>
        <w:tc>
          <w:tcPr>
            <w:tcW w:w="4318" w:type="dxa"/>
            <w:tcBorders>
              <w:top w:val="single" w:sz="4" w:space="0" w:color="auto"/>
              <w:left w:val="nil"/>
              <w:bottom w:val="single" w:sz="4" w:space="0" w:color="auto"/>
              <w:right w:val="single" w:sz="4" w:space="0" w:color="auto"/>
            </w:tcBorders>
            <w:shd w:val="clear" w:color="auto" w:fill="auto"/>
            <w:noWrap/>
            <w:vAlign w:val="center"/>
            <w:hideMark/>
          </w:tcPr>
          <w:p w14:paraId="6F595805"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256 QAM</w:t>
            </w:r>
          </w:p>
        </w:tc>
      </w:tr>
      <w:tr w:rsidR="006A42D7" w:rsidRPr="002D010B" w14:paraId="2128AA62" w14:textId="77777777" w:rsidTr="00877DB6">
        <w:trPr>
          <w:trHeight w:val="287"/>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01630F55"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Coding on PDSCH</w:t>
            </w:r>
          </w:p>
        </w:tc>
        <w:tc>
          <w:tcPr>
            <w:tcW w:w="4318" w:type="dxa"/>
            <w:tcBorders>
              <w:top w:val="nil"/>
              <w:left w:val="nil"/>
              <w:bottom w:val="single" w:sz="4" w:space="0" w:color="auto"/>
              <w:right w:val="single" w:sz="4" w:space="0" w:color="auto"/>
            </w:tcBorders>
            <w:shd w:val="clear" w:color="auto" w:fill="auto"/>
            <w:vAlign w:val="center"/>
            <w:hideMark/>
          </w:tcPr>
          <w:p w14:paraId="504FD199"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LDPC</w:t>
            </w:r>
          </w:p>
        </w:tc>
      </w:tr>
      <w:tr w:rsidR="006A42D7" w:rsidRPr="002D010B" w14:paraId="3C146FD0" w14:textId="77777777" w:rsidTr="00877DB6">
        <w:trPr>
          <w:trHeight w:val="296"/>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301D41B4"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Numerology</w:t>
            </w:r>
          </w:p>
        </w:tc>
        <w:tc>
          <w:tcPr>
            <w:tcW w:w="4318" w:type="dxa"/>
            <w:tcBorders>
              <w:top w:val="nil"/>
              <w:left w:val="nil"/>
              <w:bottom w:val="single" w:sz="4" w:space="0" w:color="auto"/>
              <w:right w:val="single" w:sz="4" w:space="0" w:color="auto"/>
            </w:tcBorders>
            <w:shd w:val="clear" w:color="auto" w:fill="auto"/>
            <w:vAlign w:val="center"/>
            <w:hideMark/>
          </w:tcPr>
          <w:p w14:paraId="6D6E508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15KHz 14 OFDM symbol slot and 52 PRBs</w:t>
            </w:r>
          </w:p>
        </w:tc>
      </w:tr>
      <w:tr w:rsidR="006A42D7" w:rsidRPr="002D010B" w14:paraId="0E0838D3" w14:textId="77777777" w:rsidTr="00877DB6">
        <w:trPr>
          <w:trHeight w:val="34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77124285"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Frequency band</w:t>
            </w:r>
          </w:p>
        </w:tc>
        <w:tc>
          <w:tcPr>
            <w:tcW w:w="4318" w:type="dxa"/>
            <w:tcBorders>
              <w:top w:val="nil"/>
              <w:left w:val="nil"/>
              <w:bottom w:val="single" w:sz="4" w:space="0" w:color="auto"/>
              <w:right w:val="single" w:sz="4" w:space="0" w:color="auto"/>
            </w:tcBorders>
            <w:shd w:val="clear" w:color="auto" w:fill="auto"/>
            <w:vAlign w:val="center"/>
            <w:hideMark/>
          </w:tcPr>
          <w:p w14:paraId="128EDEDB" w14:textId="77777777" w:rsidR="006A42D7" w:rsidRPr="002D010B" w:rsidRDefault="006A42D7" w:rsidP="00877DB6">
            <w:pPr>
              <w:spacing w:before="0" w:after="0" w:line="240" w:lineRule="auto"/>
              <w:jc w:val="center"/>
              <w:rPr>
                <w:rFonts w:ascii="Arial" w:eastAsia="Times New Roman" w:hAnsi="Arial" w:cs="Arial"/>
                <w:color w:val="000000"/>
                <w:sz w:val="18"/>
                <w:szCs w:val="18"/>
              </w:rPr>
            </w:pPr>
            <w:r>
              <w:rPr>
                <w:rFonts w:ascii="Arial" w:eastAsia="Times New Roman" w:hAnsi="Arial" w:cs="Arial"/>
                <w:sz w:val="18"/>
                <w:szCs w:val="18"/>
              </w:rPr>
              <w:t>4 GHz</w:t>
            </w:r>
          </w:p>
        </w:tc>
      </w:tr>
      <w:tr w:rsidR="006A42D7" w:rsidRPr="002D010B" w14:paraId="4139C029" w14:textId="77777777" w:rsidTr="00877DB6">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6C78B225"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Simulation bandwidth</w:t>
            </w:r>
          </w:p>
        </w:tc>
        <w:tc>
          <w:tcPr>
            <w:tcW w:w="4318" w:type="dxa"/>
            <w:tcBorders>
              <w:top w:val="nil"/>
              <w:left w:val="nil"/>
              <w:bottom w:val="single" w:sz="4" w:space="0" w:color="auto"/>
              <w:right w:val="single" w:sz="4" w:space="0" w:color="auto"/>
            </w:tcBorders>
            <w:shd w:val="clear" w:color="auto" w:fill="auto"/>
            <w:vAlign w:val="center"/>
            <w:hideMark/>
          </w:tcPr>
          <w:p w14:paraId="6D5717D2"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10 MHz</w:t>
            </w:r>
          </w:p>
        </w:tc>
      </w:tr>
      <w:tr w:rsidR="006A42D7" w:rsidRPr="002D010B" w14:paraId="1DC062A4"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5F8DBBE2"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Transmission scheme</w:t>
            </w:r>
          </w:p>
        </w:tc>
        <w:tc>
          <w:tcPr>
            <w:tcW w:w="4318" w:type="dxa"/>
            <w:tcBorders>
              <w:top w:val="nil"/>
              <w:left w:val="nil"/>
              <w:bottom w:val="single" w:sz="4" w:space="0" w:color="auto"/>
              <w:right w:val="single" w:sz="4" w:space="0" w:color="auto"/>
            </w:tcBorders>
            <w:shd w:val="clear" w:color="auto" w:fill="auto"/>
            <w:vAlign w:val="center"/>
            <w:hideMark/>
          </w:tcPr>
          <w:p w14:paraId="5B6DC8E2"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Closed SU/MU-MIMO adaptation</w:t>
            </w:r>
          </w:p>
        </w:tc>
      </w:tr>
      <w:tr w:rsidR="006A42D7" w:rsidRPr="002D010B" w14:paraId="0C41AAAF"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7894ED90"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Scenario</w:t>
            </w:r>
          </w:p>
        </w:tc>
        <w:tc>
          <w:tcPr>
            <w:tcW w:w="4318" w:type="dxa"/>
            <w:tcBorders>
              <w:top w:val="nil"/>
              <w:left w:val="nil"/>
              <w:bottom w:val="single" w:sz="4" w:space="0" w:color="auto"/>
              <w:right w:val="single" w:sz="4" w:space="0" w:color="auto"/>
            </w:tcBorders>
            <w:shd w:val="clear" w:color="auto" w:fill="auto"/>
            <w:vAlign w:val="center"/>
            <w:hideMark/>
          </w:tcPr>
          <w:p w14:paraId="046AB22A"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Dense Urban (Macro layer only)</w:t>
            </w:r>
          </w:p>
        </w:tc>
      </w:tr>
      <w:tr w:rsidR="006A42D7" w:rsidRPr="002D010B" w14:paraId="17FC8C8C"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4E3DC29B" w14:textId="77777777" w:rsidR="006A42D7"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UE antenna height and gain</w:t>
            </w:r>
          </w:p>
        </w:tc>
        <w:tc>
          <w:tcPr>
            <w:tcW w:w="4318" w:type="dxa"/>
            <w:tcBorders>
              <w:top w:val="nil"/>
              <w:left w:val="nil"/>
              <w:bottom w:val="single" w:sz="4" w:space="0" w:color="auto"/>
              <w:right w:val="single" w:sz="4" w:space="0" w:color="auto"/>
            </w:tcBorders>
            <w:shd w:val="clear" w:color="auto" w:fill="auto"/>
            <w:vAlign w:val="center"/>
          </w:tcPr>
          <w:p w14:paraId="325F95A4" w14:textId="77777777" w:rsidR="006A42D7"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TR36.873</w:t>
            </w:r>
          </w:p>
        </w:tc>
      </w:tr>
      <w:tr w:rsidR="006A42D7" w:rsidRPr="002D010B" w14:paraId="311CC69F"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4EA893C7" w14:textId="77777777" w:rsidR="006A42D7" w:rsidRPr="002D010B" w:rsidRDefault="006A42D7" w:rsidP="00877DB6">
            <w:pPr>
              <w:spacing w:before="0" w:after="0" w:line="240" w:lineRule="auto"/>
              <w:jc w:val="center"/>
              <w:rPr>
                <w:rFonts w:ascii="Arial" w:eastAsia="Times New Roman" w:hAnsi="Arial" w:cs="Arial"/>
                <w:color w:val="000000"/>
                <w:sz w:val="22"/>
                <w:szCs w:val="22"/>
              </w:rPr>
            </w:pPr>
            <w:r>
              <w:rPr>
                <w:rFonts w:ascii="Arial" w:eastAsia="Times New Roman" w:hAnsi="Arial" w:cs="Arial"/>
                <w:color w:val="000000"/>
                <w:sz w:val="18"/>
                <w:szCs w:val="22"/>
              </w:rPr>
              <w:t>Channel m</w:t>
            </w:r>
            <w:r w:rsidRPr="002D010B">
              <w:rPr>
                <w:rFonts w:ascii="Arial" w:eastAsia="Times New Roman" w:hAnsi="Arial" w:cs="Arial"/>
                <w:color w:val="000000"/>
                <w:sz w:val="18"/>
                <w:szCs w:val="22"/>
              </w:rPr>
              <w:t>odel</w:t>
            </w:r>
          </w:p>
        </w:tc>
        <w:tc>
          <w:tcPr>
            <w:tcW w:w="4318" w:type="dxa"/>
            <w:tcBorders>
              <w:top w:val="nil"/>
              <w:left w:val="nil"/>
              <w:bottom w:val="single" w:sz="4" w:space="0" w:color="auto"/>
              <w:right w:val="single" w:sz="4" w:space="0" w:color="auto"/>
            </w:tcBorders>
            <w:shd w:val="clear" w:color="auto" w:fill="auto"/>
            <w:vAlign w:val="center"/>
          </w:tcPr>
          <w:p w14:paraId="343A069F" w14:textId="2A1EF266" w:rsidR="006A42D7" w:rsidRPr="002D010B" w:rsidRDefault="006A42D7" w:rsidP="00877DB6">
            <w:pPr>
              <w:spacing w:before="0" w:after="0" w:line="240" w:lineRule="auto"/>
              <w:jc w:val="center"/>
              <w:rPr>
                <w:rFonts w:ascii="Arial" w:eastAsia="Times New Roman" w:hAnsi="Arial" w:cs="Arial"/>
                <w:color w:val="000000"/>
                <w:sz w:val="22"/>
                <w:szCs w:val="22"/>
              </w:rPr>
            </w:pPr>
            <w:r>
              <w:rPr>
                <w:rFonts w:ascii="Arial" w:eastAsia="Times New Roman" w:hAnsi="Arial" w:cs="Arial"/>
                <w:sz w:val="18"/>
                <w:szCs w:val="18"/>
              </w:rPr>
              <w:t xml:space="preserve">38.901 UMa channel model </w:t>
            </w:r>
            <w:r w:rsidR="00E351C3">
              <w:rPr>
                <w:rFonts w:ascii="Arial" w:eastAsia="Times New Roman" w:hAnsi="Arial" w:cs="Arial"/>
                <w:sz w:val="18"/>
                <w:szCs w:val="18"/>
              </w:rPr>
              <w:t>B</w:t>
            </w:r>
          </w:p>
        </w:tc>
      </w:tr>
      <w:tr w:rsidR="006A42D7" w:rsidRPr="002D010B" w14:paraId="73C41CD5"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37FC98D4" w14:textId="77777777" w:rsidR="006A42D7" w:rsidRPr="0060793B" w:rsidRDefault="006A42D7" w:rsidP="00877DB6">
            <w:pPr>
              <w:spacing w:before="0" w:after="0" w:line="240" w:lineRule="auto"/>
              <w:jc w:val="center"/>
              <w:rPr>
                <w:rFonts w:ascii="Arial" w:eastAsia="Times New Roman" w:hAnsi="Arial" w:cs="Arial"/>
                <w:sz w:val="18"/>
                <w:szCs w:val="18"/>
              </w:rPr>
            </w:pPr>
            <w:r w:rsidRPr="0060793B">
              <w:rPr>
                <w:rFonts w:ascii="Arial" w:eastAsia="Times New Roman" w:hAnsi="Arial" w:cs="Arial"/>
                <w:sz w:val="18"/>
                <w:szCs w:val="18"/>
              </w:rPr>
              <w:t xml:space="preserve">Inter-site distance </w:t>
            </w:r>
          </w:p>
        </w:tc>
        <w:tc>
          <w:tcPr>
            <w:tcW w:w="4318" w:type="dxa"/>
            <w:tcBorders>
              <w:top w:val="nil"/>
              <w:left w:val="nil"/>
              <w:bottom w:val="single" w:sz="4" w:space="0" w:color="auto"/>
              <w:right w:val="single" w:sz="4" w:space="0" w:color="auto"/>
            </w:tcBorders>
            <w:shd w:val="clear" w:color="auto" w:fill="auto"/>
            <w:vAlign w:val="center"/>
          </w:tcPr>
          <w:p w14:paraId="707FD966" w14:textId="77777777" w:rsidR="006A42D7"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200 m.</w:t>
            </w:r>
          </w:p>
        </w:tc>
      </w:tr>
      <w:tr w:rsidR="006A42D7" w:rsidRPr="002D010B" w14:paraId="1A644EE9"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4592FE1B" w14:textId="77777777" w:rsidR="006A42D7" w:rsidRPr="002D010B" w:rsidRDefault="006A42D7" w:rsidP="00877DB6">
            <w:pPr>
              <w:spacing w:before="0" w:after="0" w:line="240" w:lineRule="auto"/>
              <w:jc w:val="center"/>
              <w:rPr>
                <w:rFonts w:ascii="Arial" w:eastAsia="Times New Roman" w:hAnsi="Arial" w:cs="Arial"/>
                <w:color w:val="000000"/>
                <w:sz w:val="18"/>
                <w:szCs w:val="22"/>
              </w:rPr>
            </w:pPr>
            <w:r>
              <w:rPr>
                <w:rFonts w:ascii="Arial" w:eastAsia="Times New Roman" w:hAnsi="Arial" w:cs="Arial"/>
                <w:color w:val="000000"/>
                <w:sz w:val="18"/>
                <w:szCs w:val="22"/>
              </w:rPr>
              <w:t>Traffic model</w:t>
            </w:r>
          </w:p>
        </w:tc>
        <w:tc>
          <w:tcPr>
            <w:tcW w:w="4318" w:type="dxa"/>
            <w:tcBorders>
              <w:top w:val="nil"/>
              <w:left w:val="nil"/>
              <w:bottom w:val="single" w:sz="4" w:space="0" w:color="auto"/>
              <w:right w:val="single" w:sz="4" w:space="0" w:color="auto"/>
            </w:tcBorders>
            <w:shd w:val="clear" w:color="auto" w:fill="auto"/>
            <w:vAlign w:val="center"/>
          </w:tcPr>
          <w:p w14:paraId="332B2CD9" w14:textId="77777777" w:rsidR="006A42D7" w:rsidRPr="008D4DC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FTP model 1 with packet size 0.5 Mbytes</w:t>
            </w:r>
          </w:p>
        </w:tc>
      </w:tr>
      <w:tr w:rsidR="006A42D7" w:rsidRPr="002D010B" w14:paraId="06F03121" w14:textId="77777777" w:rsidTr="00877DB6">
        <w:trPr>
          <w:trHeight w:val="53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1533FE77"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Type II feedback DL codebook</w:t>
            </w:r>
          </w:p>
        </w:tc>
        <w:tc>
          <w:tcPr>
            <w:tcW w:w="4318" w:type="dxa"/>
            <w:tcBorders>
              <w:top w:val="nil"/>
              <w:left w:val="nil"/>
              <w:bottom w:val="single" w:sz="4" w:space="0" w:color="auto"/>
              <w:right w:val="single" w:sz="4" w:space="0" w:color="auto"/>
            </w:tcBorders>
            <w:shd w:val="clear" w:color="auto" w:fill="auto"/>
            <w:vAlign w:val="center"/>
            <w:hideMark/>
          </w:tcPr>
          <w:p w14:paraId="06B5C917" w14:textId="0CEED7BE"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4 beams, </w:t>
            </w:r>
            <w:r w:rsidR="00E351C3">
              <w:rPr>
                <w:rFonts w:ascii="Arial" w:eastAsia="Times New Roman" w:hAnsi="Arial" w:cs="Arial"/>
                <w:sz w:val="18"/>
                <w:szCs w:val="18"/>
              </w:rPr>
              <w:t>WB+SB</w:t>
            </w:r>
            <w:r w:rsidRPr="002D010B">
              <w:rPr>
                <w:rFonts w:ascii="Arial" w:eastAsia="Times New Roman" w:hAnsi="Arial" w:cs="Arial"/>
                <w:sz w:val="18"/>
                <w:szCs w:val="18"/>
              </w:rPr>
              <w:t>, 8</w:t>
            </w:r>
            <w:r w:rsidR="00601F4B">
              <w:rPr>
                <w:rFonts w:ascii="Arial" w:eastAsia="Times New Roman" w:hAnsi="Arial" w:cs="Arial"/>
                <w:sz w:val="18"/>
                <w:szCs w:val="18"/>
              </w:rPr>
              <w:t>PSK</w:t>
            </w:r>
          </w:p>
        </w:tc>
      </w:tr>
      <w:tr w:rsidR="006A42D7" w:rsidRPr="002D010B" w14:paraId="78EDCACA" w14:textId="77777777" w:rsidTr="00877DB6">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4799743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PRBs bundling per SB</w:t>
            </w:r>
          </w:p>
        </w:tc>
        <w:tc>
          <w:tcPr>
            <w:tcW w:w="4318" w:type="dxa"/>
            <w:tcBorders>
              <w:top w:val="nil"/>
              <w:left w:val="nil"/>
              <w:bottom w:val="single" w:sz="4" w:space="0" w:color="auto"/>
              <w:right w:val="single" w:sz="4" w:space="0" w:color="auto"/>
            </w:tcBorders>
            <w:shd w:val="clear" w:color="auto" w:fill="auto"/>
            <w:vAlign w:val="center"/>
            <w:hideMark/>
          </w:tcPr>
          <w:p w14:paraId="650B2DED"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w:t>
            </w:r>
            <w:r>
              <w:rPr>
                <w:rFonts w:ascii="Arial" w:eastAsia="Times New Roman" w:hAnsi="Arial" w:cs="Arial"/>
                <w:sz w:val="18"/>
                <w:szCs w:val="18"/>
              </w:rPr>
              <w:t xml:space="preserve"> </w:t>
            </w:r>
            <w:r w:rsidRPr="002D010B">
              <w:rPr>
                <w:rFonts w:ascii="Arial" w:eastAsia="Times New Roman" w:hAnsi="Arial" w:cs="Arial"/>
                <w:sz w:val="18"/>
                <w:szCs w:val="18"/>
              </w:rPr>
              <w:t>PRB</w:t>
            </w:r>
          </w:p>
        </w:tc>
      </w:tr>
      <w:tr w:rsidR="006A42D7" w:rsidRPr="002D010B" w14:paraId="5B8F33E4" w14:textId="77777777" w:rsidTr="00877DB6">
        <w:trPr>
          <w:trHeight w:val="314"/>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5589A496"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MU dimension</w:t>
            </w:r>
          </w:p>
        </w:tc>
        <w:tc>
          <w:tcPr>
            <w:tcW w:w="4318" w:type="dxa"/>
            <w:tcBorders>
              <w:top w:val="nil"/>
              <w:left w:val="nil"/>
              <w:bottom w:val="single" w:sz="4" w:space="0" w:color="auto"/>
              <w:right w:val="single" w:sz="4" w:space="0" w:color="auto"/>
            </w:tcBorders>
            <w:shd w:val="clear" w:color="auto" w:fill="auto"/>
            <w:vAlign w:val="center"/>
            <w:hideMark/>
          </w:tcPr>
          <w:p w14:paraId="1C7BFC6A"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12 layers</w:t>
            </w:r>
          </w:p>
        </w:tc>
      </w:tr>
      <w:tr w:rsidR="006A42D7" w:rsidRPr="002D010B" w14:paraId="5978A5FB" w14:textId="77777777" w:rsidTr="00877DB6">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1FC6935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 dimension</w:t>
            </w:r>
          </w:p>
        </w:tc>
        <w:tc>
          <w:tcPr>
            <w:tcW w:w="4318" w:type="dxa"/>
            <w:tcBorders>
              <w:top w:val="nil"/>
              <w:left w:val="nil"/>
              <w:bottom w:val="single" w:sz="4" w:space="0" w:color="auto"/>
              <w:right w:val="single" w:sz="4" w:space="0" w:color="auto"/>
            </w:tcBorders>
            <w:shd w:val="clear" w:color="auto" w:fill="auto"/>
            <w:vAlign w:val="center"/>
            <w:hideMark/>
          </w:tcPr>
          <w:p w14:paraId="200E239B" w14:textId="061496CE"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1/2 layers</w:t>
            </w:r>
          </w:p>
        </w:tc>
      </w:tr>
      <w:tr w:rsidR="006A42D7" w:rsidRPr="002D010B" w14:paraId="48B57EC5" w14:textId="77777777" w:rsidTr="00877DB6">
        <w:trPr>
          <w:trHeight w:val="44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048482A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Codeword (CW)-to-layer mapping</w:t>
            </w:r>
          </w:p>
        </w:tc>
        <w:tc>
          <w:tcPr>
            <w:tcW w:w="4318" w:type="dxa"/>
            <w:tcBorders>
              <w:top w:val="nil"/>
              <w:left w:val="nil"/>
              <w:bottom w:val="single" w:sz="4" w:space="0" w:color="auto"/>
              <w:right w:val="single" w:sz="4" w:space="0" w:color="auto"/>
            </w:tcBorders>
            <w:shd w:val="clear" w:color="auto" w:fill="auto"/>
            <w:vAlign w:val="center"/>
            <w:hideMark/>
          </w:tcPr>
          <w:p w14:paraId="6A93F1F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Single </w:t>
            </w:r>
            <w:r>
              <w:rPr>
                <w:rFonts w:ascii="Arial" w:eastAsia="Times New Roman" w:hAnsi="Arial" w:cs="Arial"/>
                <w:sz w:val="18"/>
                <w:szCs w:val="18"/>
              </w:rPr>
              <w:t>c</w:t>
            </w:r>
            <w:r w:rsidRPr="002D010B">
              <w:rPr>
                <w:rFonts w:ascii="Arial" w:eastAsia="Times New Roman" w:hAnsi="Arial" w:cs="Arial"/>
                <w:sz w:val="18"/>
                <w:szCs w:val="18"/>
              </w:rPr>
              <w:t>odeword</w:t>
            </w:r>
          </w:p>
        </w:tc>
      </w:tr>
      <w:tr w:rsidR="006A42D7" w:rsidRPr="002D010B" w14:paraId="6837727E" w14:textId="77777777" w:rsidTr="00877DB6">
        <w:trPr>
          <w:trHeight w:val="53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75CD2BB2"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CSI feedback</w:t>
            </w:r>
          </w:p>
        </w:tc>
        <w:tc>
          <w:tcPr>
            <w:tcW w:w="4318" w:type="dxa"/>
            <w:tcBorders>
              <w:top w:val="nil"/>
              <w:left w:val="nil"/>
              <w:bottom w:val="single" w:sz="4" w:space="0" w:color="auto"/>
              <w:right w:val="single" w:sz="4" w:space="0" w:color="auto"/>
            </w:tcBorders>
            <w:shd w:val="clear" w:color="auto" w:fill="auto"/>
            <w:vAlign w:val="center"/>
            <w:hideMark/>
          </w:tcPr>
          <w:p w14:paraId="5B124D97"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PMI, CQI: every 5 slot; </w:t>
            </w:r>
            <w:r>
              <w:rPr>
                <w:rFonts w:ascii="Arial" w:eastAsia="Times New Roman" w:hAnsi="Arial" w:cs="Arial"/>
                <w:sz w:val="18"/>
                <w:szCs w:val="18"/>
              </w:rPr>
              <w:t xml:space="preserve">4 slot delay, </w:t>
            </w:r>
            <w:r w:rsidRPr="002D010B">
              <w:rPr>
                <w:rFonts w:ascii="Arial" w:eastAsia="Times New Roman" w:hAnsi="Arial" w:cs="Arial"/>
                <w:sz w:val="18"/>
                <w:szCs w:val="18"/>
              </w:rPr>
              <w:t>RI: every 5 slot;</w:t>
            </w:r>
            <w:r w:rsidRPr="002D010B">
              <w:rPr>
                <w:rFonts w:ascii="Arial" w:eastAsia="Times New Roman" w:hAnsi="Arial" w:cs="Arial"/>
                <w:sz w:val="18"/>
                <w:szCs w:val="18"/>
              </w:rPr>
              <w:br/>
              <w:t xml:space="preserve">Sub-band based </w:t>
            </w:r>
          </w:p>
        </w:tc>
      </w:tr>
      <w:tr w:rsidR="006A42D7" w:rsidRPr="002D010B" w14:paraId="30968AD5" w14:textId="77777777" w:rsidTr="00877DB6">
        <w:trPr>
          <w:trHeight w:val="52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3230476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Interference measurement</w:t>
            </w:r>
          </w:p>
        </w:tc>
        <w:tc>
          <w:tcPr>
            <w:tcW w:w="4318" w:type="dxa"/>
            <w:tcBorders>
              <w:top w:val="nil"/>
              <w:left w:val="nil"/>
              <w:bottom w:val="single" w:sz="4" w:space="0" w:color="auto"/>
              <w:right w:val="single" w:sz="4" w:space="0" w:color="auto"/>
            </w:tcBorders>
            <w:shd w:val="clear" w:color="auto" w:fill="auto"/>
            <w:vAlign w:val="center"/>
            <w:hideMark/>
          </w:tcPr>
          <w:p w14:paraId="01302F63"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SU-CQI; CSI-IM for inter-cell interference measurement</w:t>
            </w:r>
          </w:p>
        </w:tc>
      </w:tr>
      <w:tr w:rsidR="006A42D7" w:rsidRPr="002D010B" w14:paraId="2B252E4F" w14:textId="77777777" w:rsidTr="00877DB6">
        <w:trPr>
          <w:trHeight w:val="35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1A58EB1E"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ACK/NACK delay</w:t>
            </w:r>
          </w:p>
        </w:tc>
        <w:tc>
          <w:tcPr>
            <w:tcW w:w="4318" w:type="dxa"/>
            <w:tcBorders>
              <w:top w:val="nil"/>
              <w:left w:val="nil"/>
              <w:bottom w:val="single" w:sz="4" w:space="0" w:color="auto"/>
              <w:right w:val="single" w:sz="4" w:space="0" w:color="auto"/>
            </w:tcBorders>
            <w:shd w:val="clear" w:color="auto" w:fill="auto"/>
            <w:noWrap/>
            <w:vAlign w:val="center"/>
            <w:hideMark/>
          </w:tcPr>
          <w:p w14:paraId="6040A5CA"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UL slot</w:t>
            </w:r>
          </w:p>
        </w:tc>
      </w:tr>
      <w:tr w:rsidR="006A42D7" w:rsidRPr="002D010B" w14:paraId="50E11312" w14:textId="77777777" w:rsidTr="00877DB6">
        <w:trPr>
          <w:trHeight w:val="43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4C6E487E"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Re-transmission delay</w:t>
            </w:r>
          </w:p>
        </w:tc>
        <w:tc>
          <w:tcPr>
            <w:tcW w:w="4318" w:type="dxa"/>
            <w:tcBorders>
              <w:top w:val="nil"/>
              <w:left w:val="nil"/>
              <w:bottom w:val="single" w:sz="4" w:space="0" w:color="auto"/>
              <w:right w:val="single" w:sz="4" w:space="0" w:color="auto"/>
            </w:tcBorders>
            <w:shd w:val="clear" w:color="auto" w:fill="auto"/>
            <w:vAlign w:val="center"/>
            <w:hideMark/>
          </w:tcPr>
          <w:p w14:paraId="3DDFE1AA"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DL slot after receiving NACK</w:t>
            </w:r>
          </w:p>
        </w:tc>
      </w:tr>
      <w:tr w:rsidR="006A42D7" w:rsidRPr="002D010B" w14:paraId="067B6D49" w14:textId="77777777" w:rsidTr="00877DB6">
        <w:trPr>
          <w:trHeight w:val="629"/>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65A56AFC"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TRxP</w:t>
            </w:r>
          </w:p>
        </w:tc>
        <w:tc>
          <w:tcPr>
            <w:tcW w:w="4318" w:type="dxa"/>
            <w:tcBorders>
              <w:top w:val="nil"/>
              <w:left w:val="nil"/>
              <w:bottom w:val="single" w:sz="4" w:space="0" w:color="auto"/>
              <w:right w:val="single" w:sz="4" w:space="0" w:color="auto"/>
            </w:tcBorders>
            <w:shd w:val="clear" w:color="auto" w:fill="auto"/>
            <w:vAlign w:val="center"/>
            <w:hideMark/>
          </w:tcPr>
          <w:p w14:paraId="16063066" w14:textId="15D2029D"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(M,N,P,Mg,Ng; Mp,Np) =(8,4,2,1,1;2,4</w:t>
            </w:r>
            <w:r w:rsidRPr="002D010B">
              <w:rPr>
                <w:rFonts w:ascii="Arial" w:eastAsia="Times New Roman" w:hAnsi="Arial" w:cs="Arial"/>
                <w:sz w:val="18"/>
                <w:szCs w:val="18"/>
              </w:rPr>
              <w:t>)</w:t>
            </w:r>
            <w:r w:rsidRPr="002D010B">
              <w:rPr>
                <w:rFonts w:ascii="Arial" w:eastAsia="Times New Roman" w:hAnsi="Arial" w:cs="Arial"/>
                <w:sz w:val="18"/>
                <w:szCs w:val="18"/>
              </w:rPr>
              <w:br/>
              <w:t>(dH, dV)=(0.5, 0.8)λ</w:t>
            </w:r>
          </w:p>
        </w:tc>
      </w:tr>
      <w:tr w:rsidR="006A42D7" w:rsidRPr="002D010B" w14:paraId="5873BC48" w14:textId="77777777" w:rsidTr="00877DB6">
        <w:trPr>
          <w:trHeight w:val="61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481C2DC9"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UE</w:t>
            </w:r>
          </w:p>
        </w:tc>
        <w:tc>
          <w:tcPr>
            <w:tcW w:w="4318" w:type="dxa"/>
            <w:tcBorders>
              <w:top w:val="nil"/>
              <w:left w:val="nil"/>
              <w:bottom w:val="single" w:sz="4" w:space="0" w:color="auto"/>
              <w:right w:val="single" w:sz="4" w:space="0" w:color="auto"/>
            </w:tcBorders>
            <w:shd w:val="clear" w:color="auto" w:fill="auto"/>
            <w:vAlign w:val="center"/>
            <w:hideMark/>
          </w:tcPr>
          <w:p w14:paraId="7C154E8F" w14:textId="522D48D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(M,N,P,Mg,Ng; Mp,Np) = (1,1,2,1,1; 1,1</w:t>
            </w:r>
            <w:r w:rsidRPr="002D010B">
              <w:rPr>
                <w:rFonts w:ascii="Arial" w:eastAsia="Times New Roman" w:hAnsi="Arial" w:cs="Arial"/>
                <w:sz w:val="18"/>
                <w:szCs w:val="18"/>
              </w:rPr>
              <w:t>)</w:t>
            </w:r>
            <w:r w:rsidRPr="002D010B">
              <w:rPr>
                <w:rFonts w:ascii="Arial" w:eastAsia="Times New Roman" w:hAnsi="Arial" w:cs="Arial"/>
                <w:sz w:val="18"/>
                <w:szCs w:val="18"/>
              </w:rPr>
              <w:br/>
              <w:t>(dH, dV)=(0.5, N/A)λ</w:t>
            </w:r>
          </w:p>
        </w:tc>
      </w:tr>
      <w:tr w:rsidR="006A42D7" w:rsidRPr="002D010B" w14:paraId="04137702" w14:textId="77777777" w:rsidTr="00877DB6">
        <w:trPr>
          <w:trHeight w:val="242"/>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6B0B0B91"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Scheduling</w:t>
            </w:r>
          </w:p>
        </w:tc>
        <w:tc>
          <w:tcPr>
            <w:tcW w:w="4318" w:type="dxa"/>
            <w:tcBorders>
              <w:top w:val="nil"/>
              <w:left w:val="nil"/>
              <w:bottom w:val="single" w:sz="4" w:space="0" w:color="auto"/>
              <w:right w:val="single" w:sz="4" w:space="0" w:color="auto"/>
            </w:tcBorders>
            <w:shd w:val="clear" w:color="auto" w:fill="auto"/>
            <w:noWrap/>
            <w:vAlign w:val="center"/>
            <w:hideMark/>
          </w:tcPr>
          <w:p w14:paraId="21C7ABB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PF</w:t>
            </w:r>
          </w:p>
        </w:tc>
      </w:tr>
      <w:tr w:rsidR="006A42D7" w:rsidRPr="002D010B" w14:paraId="76A63620" w14:textId="77777777" w:rsidTr="00877DB6">
        <w:trPr>
          <w:trHeight w:val="269"/>
        </w:trPr>
        <w:tc>
          <w:tcPr>
            <w:tcW w:w="4317" w:type="dxa"/>
            <w:tcBorders>
              <w:top w:val="nil"/>
              <w:left w:val="single" w:sz="4" w:space="0" w:color="auto"/>
              <w:bottom w:val="single" w:sz="8" w:space="0" w:color="000000"/>
              <w:right w:val="single" w:sz="4" w:space="0" w:color="auto"/>
            </w:tcBorders>
            <w:shd w:val="clear" w:color="auto" w:fill="auto"/>
            <w:noWrap/>
            <w:vAlign w:val="center"/>
            <w:hideMark/>
          </w:tcPr>
          <w:p w14:paraId="79C92DF0"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Receiver</w:t>
            </w:r>
          </w:p>
        </w:tc>
        <w:tc>
          <w:tcPr>
            <w:tcW w:w="4318" w:type="dxa"/>
            <w:tcBorders>
              <w:top w:val="nil"/>
              <w:left w:val="nil"/>
              <w:bottom w:val="single" w:sz="8" w:space="0" w:color="000000"/>
              <w:right w:val="single" w:sz="4" w:space="0" w:color="auto"/>
            </w:tcBorders>
            <w:shd w:val="clear" w:color="auto" w:fill="auto"/>
            <w:noWrap/>
            <w:vAlign w:val="center"/>
            <w:hideMark/>
          </w:tcPr>
          <w:p w14:paraId="35F44274"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MMSE-IRC</w:t>
            </w:r>
          </w:p>
        </w:tc>
      </w:tr>
      <w:tr w:rsidR="006A42D7" w:rsidRPr="002D010B" w14:paraId="4A1201E8" w14:textId="77777777" w:rsidTr="00877DB6">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1776F9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Channel estimation</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E0111BB"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Non-ideal</w:t>
            </w:r>
          </w:p>
        </w:tc>
      </w:tr>
      <w:tr w:rsidR="006A42D7" w:rsidRPr="002D010B" w14:paraId="537ABE11" w14:textId="77777777" w:rsidTr="00877DB6">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2FE00C5B"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color w:val="000000"/>
                <w:sz w:val="18"/>
                <w:szCs w:val="22"/>
              </w:rPr>
              <w:t>UE Noise Figure</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146C830" w14:textId="77777777" w:rsidR="006A42D7" w:rsidRPr="002D010B" w:rsidRDefault="006A42D7"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9 dB</w:t>
            </w:r>
          </w:p>
        </w:tc>
      </w:tr>
      <w:tr w:rsidR="006A42D7" w:rsidRPr="002D010B" w14:paraId="4614512F" w14:textId="77777777" w:rsidTr="00877DB6">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hideMark/>
          </w:tcPr>
          <w:p w14:paraId="26DA69D8"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Mechanic tilt</w:t>
            </w:r>
          </w:p>
        </w:tc>
        <w:tc>
          <w:tcPr>
            <w:tcW w:w="4318" w:type="dxa"/>
            <w:tcBorders>
              <w:top w:val="single" w:sz="8" w:space="0" w:color="000000"/>
              <w:left w:val="nil"/>
              <w:bottom w:val="single" w:sz="4" w:space="0" w:color="auto"/>
              <w:right w:val="single" w:sz="4" w:space="0" w:color="auto"/>
            </w:tcBorders>
            <w:shd w:val="clear" w:color="auto" w:fill="auto"/>
            <w:vAlign w:val="center"/>
            <w:hideMark/>
          </w:tcPr>
          <w:p w14:paraId="241B4AE1"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90° in GCS (pointing to horizontal direction)</w:t>
            </w:r>
          </w:p>
        </w:tc>
      </w:tr>
      <w:tr w:rsidR="006A42D7" w:rsidRPr="002D010B" w14:paraId="7807506B" w14:textId="77777777" w:rsidTr="00877DB6">
        <w:trPr>
          <w:trHeight w:val="312"/>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147B61CD" w14:textId="77777777" w:rsidR="006A42D7" w:rsidRPr="002D010B" w:rsidRDefault="006A42D7"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Handover margin (dB)</w:t>
            </w:r>
          </w:p>
        </w:tc>
        <w:tc>
          <w:tcPr>
            <w:tcW w:w="4318" w:type="dxa"/>
            <w:tcBorders>
              <w:top w:val="nil"/>
              <w:left w:val="nil"/>
              <w:bottom w:val="single" w:sz="4" w:space="0" w:color="auto"/>
              <w:right w:val="single" w:sz="4" w:space="0" w:color="auto"/>
            </w:tcBorders>
            <w:shd w:val="clear" w:color="auto" w:fill="auto"/>
            <w:vAlign w:val="center"/>
            <w:hideMark/>
          </w:tcPr>
          <w:p w14:paraId="5C63B443" w14:textId="77777777" w:rsidR="006A42D7" w:rsidRPr="002D010B" w:rsidRDefault="006A42D7" w:rsidP="00877DB6">
            <w:pPr>
              <w:spacing w:before="0" w:after="0" w:line="240" w:lineRule="auto"/>
              <w:jc w:val="center"/>
              <w:rPr>
                <w:rFonts w:ascii="Arial" w:eastAsia="Times New Roman" w:hAnsi="Arial" w:cs="Arial"/>
                <w:bCs/>
                <w:sz w:val="18"/>
                <w:szCs w:val="18"/>
              </w:rPr>
            </w:pPr>
            <w:r w:rsidRPr="002D010B">
              <w:rPr>
                <w:rFonts w:ascii="Arial" w:eastAsia="Times New Roman" w:hAnsi="Arial" w:cs="Arial"/>
                <w:bCs/>
                <w:sz w:val="18"/>
                <w:szCs w:val="18"/>
              </w:rPr>
              <w:t>1</w:t>
            </w:r>
            <w:r>
              <w:rPr>
                <w:rFonts w:ascii="Arial" w:eastAsia="Times New Roman" w:hAnsi="Arial" w:cs="Arial"/>
                <w:bCs/>
                <w:sz w:val="18"/>
                <w:szCs w:val="18"/>
              </w:rPr>
              <w:t xml:space="preserve"> dB</w:t>
            </w:r>
          </w:p>
        </w:tc>
      </w:tr>
      <w:tr w:rsidR="006A42D7" w:rsidRPr="002D010B" w14:paraId="6F6A0ACD" w14:textId="77777777" w:rsidTr="00877DB6">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4BA51028" w14:textId="77777777" w:rsidR="006A42D7" w:rsidRPr="002D010B" w:rsidRDefault="006A42D7" w:rsidP="00877DB6">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TRxP total transmit power</w:t>
            </w:r>
          </w:p>
        </w:tc>
        <w:tc>
          <w:tcPr>
            <w:tcW w:w="4318" w:type="dxa"/>
            <w:tcBorders>
              <w:top w:val="nil"/>
              <w:left w:val="nil"/>
              <w:bottom w:val="single" w:sz="4" w:space="0" w:color="auto"/>
              <w:right w:val="single" w:sz="4" w:space="0" w:color="auto"/>
            </w:tcBorders>
            <w:shd w:val="clear" w:color="auto" w:fill="auto"/>
            <w:noWrap/>
            <w:vAlign w:val="center"/>
            <w:hideMark/>
          </w:tcPr>
          <w:p w14:paraId="1669AEF8" w14:textId="77777777" w:rsidR="006A42D7" w:rsidRPr="002D010B" w:rsidRDefault="006A42D7" w:rsidP="00877DB6">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41 dBm</w:t>
            </w:r>
          </w:p>
        </w:tc>
      </w:tr>
    </w:tbl>
    <w:p w14:paraId="4D2CDA6B" w14:textId="425F19A2" w:rsidR="00440199" w:rsidRDefault="00440199" w:rsidP="002C2D79"/>
    <w:p w14:paraId="556742E1" w14:textId="77777777" w:rsidR="00440199" w:rsidRDefault="00440199">
      <w:pPr>
        <w:spacing w:before="0" w:after="0" w:line="240" w:lineRule="auto"/>
        <w:jc w:val="left"/>
      </w:pPr>
      <w:r>
        <w:br w:type="page"/>
      </w:r>
    </w:p>
    <w:p w14:paraId="2AE58654" w14:textId="77777777" w:rsidR="006A42D7" w:rsidRDefault="006A42D7" w:rsidP="002C2D79"/>
    <w:p w14:paraId="6B3EEC6C" w14:textId="41D74028" w:rsidR="00440199" w:rsidRPr="002D010B" w:rsidRDefault="00440199" w:rsidP="00440199">
      <w:pPr>
        <w:spacing w:after="240"/>
        <w:rPr>
          <w:rFonts w:ascii="Arial" w:hAnsi="Arial" w:cs="Arial"/>
          <w:b/>
          <w:sz w:val="24"/>
        </w:rPr>
      </w:pPr>
      <w:r w:rsidRPr="002D010B">
        <w:rPr>
          <w:rFonts w:ascii="Arial" w:hAnsi="Arial" w:cs="Arial"/>
          <w:b/>
          <w:sz w:val="24"/>
        </w:rPr>
        <w:t>Appendix</w:t>
      </w:r>
      <w:r>
        <w:rPr>
          <w:rFonts w:ascii="Arial" w:hAnsi="Arial" w:cs="Arial"/>
          <w:b/>
          <w:sz w:val="24"/>
        </w:rPr>
        <w:t xml:space="preserve"> </w:t>
      </w:r>
      <w:r w:rsidR="00E351C3">
        <w:rPr>
          <w:rFonts w:ascii="Arial" w:hAnsi="Arial" w:cs="Arial"/>
          <w:b/>
          <w:sz w:val="24"/>
        </w:rPr>
        <w:t>II</w:t>
      </w:r>
    </w:p>
    <w:p w14:paraId="6800DBB3" w14:textId="77777777" w:rsidR="00440199" w:rsidRDefault="00440199" w:rsidP="00440199">
      <w:pPr>
        <w:pStyle w:val="Caption"/>
        <w:keepNext/>
      </w:pPr>
      <w:r>
        <w:t xml:space="preserve">Table </w:t>
      </w:r>
      <w:r>
        <w:rPr>
          <w:noProof/>
        </w:rPr>
        <w:t>1</w:t>
      </w:r>
      <w:r>
        <w:t>: Simulation assumptions</w:t>
      </w:r>
    </w:p>
    <w:tbl>
      <w:tblPr>
        <w:tblW w:w="8635" w:type="dxa"/>
        <w:tblInd w:w="-5" w:type="dxa"/>
        <w:tblLook w:val="04A0" w:firstRow="1" w:lastRow="0" w:firstColumn="1" w:lastColumn="0" w:noHBand="0" w:noVBand="1"/>
      </w:tblPr>
      <w:tblGrid>
        <w:gridCol w:w="4317"/>
        <w:gridCol w:w="4318"/>
      </w:tblGrid>
      <w:tr w:rsidR="00440199" w:rsidRPr="002D010B" w14:paraId="1D1DF41A" w14:textId="77777777" w:rsidTr="00877DB6">
        <w:trPr>
          <w:trHeight w:val="336"/>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F95499"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Numerology</w:t>
            </w:r>
          </w:p>
        </w:tc>
        <w:tc>
          <w:tcPr>
            <w:tcW w:w="4318" w:type="dxa"/>
            <w:tcBorders>
              <w:top w:val="single" w:sz="4" w:space="0" w:color="auto"/>
              <w:left w:val="nil"/>
              <w:bottom w:val="single" w:sz="4" w:space="0" w:color="auto"/>
              <w:right w:val="single" w:sz="4" w:space="0" w:color="auto"/>
            </w:tcBorders>
            <w:shd w:val="clear" w:color="auto" w:fill="auto"/>
            <w:noWrap/>
            <w:vAlign w:val="center"/>
            <w:hideMark/>
          </w:tcPr>
          <w:p w14:paraId="0F2F1AA5"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15KHz 14 OFDM symbol slot and 52 PRBs</w:t>
            </w:r>
          </w:p>
        </w:tc>
      </w:tr>
      <w:tr w:rsidR="00440199" w:rsidRPr="002D010B" w14:paraId="75C5A8A7" w14:textId="77777777" w:rsidTr="00877DB6">
        <w:trPr>
          <w:trHeight w:val="34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212A39DA"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Frequency band</w:t>
            </w:r>
          </w:p>
        </w:tc>
        <w:tc>
          <w:tcPr>
            <w:tcW w:w="4318" w:type="dxa"/>
            <w:tcBorders>
              <w:top w:val="nil"/>
              <w:left w:val="nil"/>
              <w:bottom w:val="single" w:sz="4" w:space="0" w:color="auto"/>
              <w:right w:val="single" w:sz="4" w:space="0" w:color="auto"/>
            </w:tcBorders>
            <w:shd w:val="clear" w:color="auto" w:fill="auto"/>
            <w:vAlign w:val="center"/>
            <w:hideMark/>
          </w:tcPr>
          <w:p w14:paraId="6BFA20B5" w14:textId="77777777" w:rsidR="00440199" w:rsidRPr="002D010B" w:rsidRDefault="00440199" w:rsidP="00877DB6">
            <w:pPr>
              <w:spacing w:before="0" w:after="0" w:line="240" w:lineRule="auto"/>
              <w:jc w:val="center"/>
              <w:rPr>
                <w:rFonts w:ascii="Arial" w:eastAsia="Times New Roman" w:hAnsi="Arial" w:cs="Arial"/>
                <w:color w:val="000000"/>
                <w:sz w:val="18"/>
                <w:szCs w:val="18"/>
              </w:rPr>
            </w:pPr>
            <w:r>
              <w:rPr>
                <w:rFonts w:ascii="Arial" w:eastAsia="Times New Roman" w:hAnsi="Arial" w:cs="Arial"/>
                <w:sz w:val="18"/>
                <w:szCs w:val="18"/>
              </w:rPr>
              <w:t>4 GHz</w:t>
            </w:r>
          </w:p>
        </w:tc>
      </w:tr>
      <w:tr w:rsidR="00440199" w:rsidRPr="002D010B" w14:paraId="523DD432" w14:textId="77777777" w:rsidTr="00877DB6">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3AE3F3E6"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Simulation bandwidth</w:t>
            </w:r>
          </w:p>
        </w:tc>
        <w:tc>
          <w:tcPr>
            <w:tcW w:w="4318" w:type="dxa"/>
            <w:tcBorders>
              <w:top w:val="nil"/>
              <w:left w:val="nil"/>
              <w:bottom w:val="single" w:sz="4" w:space="0" w:color="auto"/>
              <w:right w:val="single" w:sz="4" w:space="0" w:color="auto"/>
            </w:tcBorders>
            <w:shd w:val="clear" w:color="auto" w:fill="auto"/>
            <w:vAlign w:val="center"/>
            <w:hideMark/>
          </w:tcPr>
          <w:p w14:paraId="56108151"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10 MHz</w:t>
            </w:r>
          </w:p>
        </w:tc>
      </w:tr>
      <w:tr w:rsidR="00440199" w:rsidRPr="002D010B" w14:paraId="4ECE3E81"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29025EDA"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Transmission scheme</w:t>
            </w:r>
          </w:p>
        </w:tc>
        <w:tc>
          <w:tcPr>
            <w:tcW w:w="4318" w:type="dxa"/>
            <w:tcBorders>
              <w:top w:val="nil"/>
              <w:left w:val="nil"/>
              <w:bottom w:val="single" w:sz="4" w:space="0" w:color="auto"/>
              <w:right w:val="single" w:sz="4" w:space="0" w:color="auto"/>
            </w:tcBorders>
            <w:shd w:val="clear" w:color="auto" w:fill="auto"/>
            <w:vAlign w:val="center"/>
            <w:hideMark/>
          </w:tcPr>
          <w:p w14:paraId="5AFD9F1F"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Closed SU-MIMO adaptation</w:t>
            </w:r>
          </w:p>
        </w:tc>
      </w:tr>
      <w:tr w:rsidR="00877DB6" w:rsidRPr="002D010B" w14:paraId="57FDE650"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6CA516AD" w14:textId="187167C1" w:rsidR="00877DB6" w:rsidRPr="002D010B" w:rsidRDefault="00877DB6"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Scheduler</w:t>
            </w:r>
          </w:p>
        </w:tc>
        <w:tc>
          <w:tcPr>
            <w:tcW w:w="4318" w:type="dxa"/>
            <w:tcBorders>
              <w:top w:val="nil"/>
              <w:left w:val="nil"/>
              <w:bottom w:val="single" w:sz="4" w:space="0" w:color="auto"/>
              <w:right w:val="single" w:sz="4" w:space="0" w:color="auto"/>
            </w:tcBorders>
            <w:shd w:val="clear" w:color="auto" w:fill="auto"/>
            <w:vAlign w:val="center"/>
          </w:tcPr>
          <w:p w14:paraId="1463E968" w14:textId="1E9022ED" w:rsidR="00877DB6" w:rsidRPr="002D010B" w:rsidRDefault="00877DB6"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Round Robin</w:t>
            </w:r>
          </w:p>
        </w:tc>
      </w:tr>
      <w:tr w:rsidR="00440199" w:rsidRPr="002D010B" w14:paraId="18F7CC61"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5940B753"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Scenario</w:t>
            </w:r>
          </w:p>
        </w:tc>
        <w:tc>
          <w:tcPr>
            <w:tcW w:w="4318" w:type="dxa"/>
            <w:tcBorders>
              <w:top w:val="nil"/>
              <w:left w:val="nil"/>
              <w:bottom w:val="single" w:sz="4" w:space="0" w:color="auto"/>
              <w:right w:val="single" w:sz="4" w:space="0" w:color="auto"/>
            </w:tcBorders>
            <w:shd w:val="clear" w:color="auto" w:fill="auto"/>
            <w:vAlign w:val="center"/>
            <w:hideMark/>
          </w:tcPr>
          <w:p w14:paraId="22C5CA8A"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Dense Urban (Macro layer only)</w:t>
            </w:r>
          </w:p>
        </w:tc>
      </w:tr>
      <w:tr w:rsidR="00440199" w:rsidRPr="002D010B" w14:paraId="6F4A9585"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75685A36"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UE antenna height and gain</w:t>
            </w:r>
          </w:p>
        </w:tc>
        <w:tc>
          <w:tcPr>
            <w:tcW w:w="4318" w:type="dxa"/>
            <w:tcBorders>
              <w:top w:val="nil"/>
              <w:left w:val="nil"/>
              <w:bottom w:val="single" w:sz="4" w:space="0" w:color="auto"/>
              <w:right w:val="single" w:sz="4" w:space="0" w:color="auto"/>
            </w:tcBorders>
            <w:shd w:val="clear" w:color="auto" w:fill="auto"/>
            <w:vAlign w:val="center"/>
          </w:tcPr>
          <w:p w14:paraId="3F59B391"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TR36.873</w:t>
            </w:r>
          </w:p>
        </w:tc>
      </w:tr>
      <w:tr w:rsidR="00440199" w:rsidRPr="002D010B" w14:paraId="221A14B3"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1B56F2F9" w14:textId="77777777" w:rsidR="00440199" w:rsidRPr="002D010B" w:rsidRDefault="00440199" w:rsidP="00877DB6">
            <w:pPr>
              <w:spacing w:before="0" w:after="0" w:line="240" w:lineRule="auto"/>
              <w:jc w:val="center"/>
              <w:rPr>
                <w:rFonts w:ascii="Arial" w:eastAsia="Times New Roman" w:hAnsi="Arial" w:cs="Arial"/>
                <w:color w:val="000000"/>
                <w:sz w:val="22"/>
                <w:szCs w:val="22"/>
              </w:rPr>
            </w:pPr>
            <w:r>
              <w:rPr>
                <w:rFonts w:ascii="Arial" w:eastAsia="Times New Roman" w:hAnsi="Arial" w:cs="Arial"/>
                <w:color w:val="000000"/>
                <w:sz w:val="18"/>
                <w:szCs w:val="22"/>
              </w:rPr>
              <w:t>Channel m</w:t>
            </w:r>
            <w:r w:rsidRPr="002D010B">
              <w:rPr>
                <w:rFonts w:ascii="Arial" w:eastAsia="Times New Roman" w:hAnsi="Arial" w:cs="Arial"/>
                <w:color w:val="000000"/>
                <w:sz w:val="18"/>
                <w:szCs w:val="22"/>
              </w:rPr>
              <w:t>odel</w:t>
            </w:r>
          </w:p>
        </w:tc>
        <w:tc>
          <w:tcPr>
            <w:tcW w:w="4318" w:type="dxa"/>
            <w:tcBorders>
              <w:top w:val="nil"/>
              <w:left w:val="nil"/>
              <w:bottom w:val="single" w:sz="4" w:space="0" w:color="auto"/>
              <w:right w:val="single" w:sz="4" w:space="0" w:color="auto"/>
            </w:tcBorders>
            <w:shd w:val="clear" w:color="auto" w:fill="auto"/>
            <w:vAlign w:val="center"/>
          </w:tcPr>
          <w:p w14:paraId="71B40469" w14:textId="77777777" w:rsidR="00440199" w:rsidRPr="002D010B" w:rsidRDefault="00440199" w:rsidP="00877DB6">
            <w:pPr>
              <w:spacing w:before="0" w:after="0" w:line="240" w:lineRule="auto"/>
              <w:jc w:val="center"/>
              <w:rPr>
                <w:rFonts w:ascii="Arial" w:eastAsia="Times New Roman" w:hAnsi="Arial" w:cs="Arial"/>
                <w:color w:val="000000"/>
                <w:sz w:val="22"/>
                <w:szCs w:val="22"/>
              </w:rPr>
            </w:pPr>
            <w:r>
              <w:rPr>
                <w:rFonts w:ascii="Arial" w:eastAsia="Times New Roman" w:hAnsi="Arial" w:cs="Arial"/>
                <w:sz w:val="18"/>
                <w:szCs w:val="18"/>
              </w:rPr>
              <w:t>38.901 UMa Channel Model B</w:t>
            </w:r>
          </w:p>
        </w:tc>
      </w:tr>
      <w:tr w:rsidR="00440199" w:rsidRPr="002D010B" w14:paraId="175DEE4D" w14:textId="77777777" w:rsidTr="00877DB6">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5D98E7E0" w14:textId="77777777" w:rsidR="00440199" w:rsidRPr="0060793B" w:rsidRDefault="00440199" w:rsidP="00877DB6">
            <w:pPr>
              <w:spacing w:before="0" w:after="0" w:line="240" w:lineRule="auto"/>
              <w:jc w:val="center"/>
              <w:rPr>
                <w:rFonts w:ascii="Arial" w:eastAsia="Times New Roman" w:hAnsi="Arial" w:cs="Arial"/>
                <w:sz w:val="18"/>
                <w:szCs w:val="18"/>
              </w:rPr>
            </w:pPr>
            <w:r w:rsidRPr="0060793B">
              <w:rPr>
                <w:rFonts w:ascii="Arial" w:eastAsia="Times New Roman" w:hAnsi="Arial" w:cs="Arial"/>
                <w:sz w:val="18"/>
                <w:szCs w:val="18"/>
              </w:rPr>
              <w:t xml:space="preserve">Inter-site distance </w:t>
            </w:r>
          </w:p>
        </w:tc>
        <w:tc>
          <w:tcPr>
            <w:tcW w:w="4318" w:type="dxa"/>
            <w:tcBorders>
              <w:top w:val="nil"/>
              <w:left w:val="nil"/>
              <w:bottom w:val="single" w:sz="4" w:space="0" w:color="auto"/>
              <w:right w:val="single" w:sz="4" w:space="0" w:color="auto"/>
            </w:tcBorders>
            <w:shd w:val="clear" w:color="auto" w:fill="auto"/>
            <w:vAlign w:val="center"/>
          </w:tcPr>
          <w:p w14:paraId="4E0455D7"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200 m.</w:t>
            </w:r>
          </w:p>
        </w:tc>
      </w:tr>
      <w:tr w:rsidR="00440199" w:rsidRPr="002D010B" w14:paraId="79CA9DC1" w14:textId="77777777" w:rsidTr="00877DB6">
        <w:trPr>
          <w:trHeight w:val="53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098BC79C"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CSI Type-</w:t>
            </w:r>
            <w:r w:rsidRPr="002D010B">
              <w:rPr>
                <w:rFonts w:ascii="Arial" w:eastAsia="Times New Roman" w:hAnsi="Arial" w:cs="Arial"/>
                <w:sz w:val="18"/>
                <w:szCs w:val="18"/>
              </w:rPr>
              <w:t xml:space="preserve">II </w:t>
            </w:r>
            <w:r>
              <w:rPr>
                <w:rFonts w:ascii="Arial" w:eastAsia="Times New Roman" w:hAnsi="Arial" w:cs="Arial"/>
                <w:sz w:val="18"/>
                <w:szCs w:val="18"/>
              </w:rPr>
              <w:t>configuration</w:t>
            </w:r>
          </w:p>
        </w:tc>
        <w:tc>
          <w:tcPr>
            <w:tcW w:w="4318" w:type="dxa"/>
            <w:tcBorders>
              <w:top w:val="nil"/>
              <w:left w:val="nil"/>
              <w:bottom w:val="single" w:sz="4" w:space="0" w:color="auto"/>
              <w:right w:val="single" w:sz="4" w:space="0" w:color="auto"/>
            </w:tcBorders>
            <w:shd w:val="clear" w:color="auto" w:fill="auto"/>
            <w:vAlign w:val="center"/>
            <w:hideMark/>
          </w:tcPr>
          <w:p w14:paraId="527551A9"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(L ,p, β) = (4,0.5,0.5)</w:t>
            </w:r>
          </w:p>
        </w:tc>
      </w:tr>
      <w:tr w:rsidR="00440199" w:rsidRPr="002D010B" w14:paraId="3E1B31C9" w14:textId="77777777" w:rsidTr="00877DB6">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6D12DB63"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CSI Type-II FD Basis/Coefficient Selection</w:t>
            </w:r>
          </w:p>
        </w:tc>
        <w:tc>
          <w:tcPr>
            <w:tcW w:w="4318" w:type="dxa"/>
            <w:tcBorders>
              <w:top w:val="nil"/>
              <w:left w:val="nil"/>
              <w:bottom w:val="single" w:sz="4" w:space="0" w:color="auto"/>
              <w:right w:val="single" w:sz="4" w:space="0" w:color="auto"/>
            </w:tcBorders>
            <w:shd w:val="clear" w:color="auto" w:fill="auto"/>
            <w:vAlign w:val="center"/>
          </w:tcPr>
          <w:p w14:paraId="077762EC"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Independent Basis for each layer</w:t>
            </w:r>
          </w:p>
          <w:p w14:paraId="0A1AB840"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Layer/Polarization Independent coef. selection</w:t>
            </w:r>
          </w:p>
        </w:tc>
      </w:tr>
      <w:tr w:rsidR="00440199" w:rsidRPr="002D010B" w14:paraId="17FD97B8" w14:textId="77777777" w:rsidTr="00877DB6">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tcPr>
          <w:p w14:paraId="3451D140"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CSI Type-II Quantization Method</w:t>
            </w:r>
          </w:p>
        </w:tc>
        <w:tc>
          <w:tcPr>
            <w:tcW w:w="4318" w:type="dxa"/>
            <w:tcBorders>
              <w:top w:val="nil"/>
              <w:left w:val="nil"/>
              <w:bottom w:val="single" w:sz="4" w:space="0" w:color="auto"/>
              <w:right w:val="single" w:sz="4" w:space="0" w:color="auto"/>
            </w:tcBorders>
            <w:shd w:val="clear" w:color="auto" w:fill="auto"/>
            <w:vAlign w:val="center"/>
          </w:tcPr>
          <w:p w14:paraId="41D546F0"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Alt 2-M , </w:t>
            </w:r>
          </w:p>
          <w:p w14:paraId="2E0F31FE" w14:textId="77777777" w:rsidR="00440199"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4 bits WB Amp., 3 bits SB Amp., 16PSK Phase</w:t>
            </w:r>
          </w:p>
        </w:tc>
      </w:tr>
      <w:tr w:rsidR="00440199" w:rsidRPr="002D010B" w14:paraId="6830325B" w14:textId="77777777" w:rsidTr="00877DB6">
        <w:trPr>
          <w:trHeight w:val="52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76B23B64"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Interference </w:t>
            </w:r>
            <w:r>
              <w:rPr>
                <w:rFonts w:ascii="Arial" w:eastAsia="Times New Roman" w:hAnsi="Arial" w:cs="Arial"/>
                <w:sz w:val="18"/>
                <w:szCs w:val="18"/>
              </w:rPr>
              <w:t>modeling</w:t>
            </w:r>
          </w:p>
        </w:tc>
        <w:tc>
          <w:tcPr>
            <w:tcW w:w="4318" w:type="dxa"/>
            <w:tcBorders>
              <w:top w:val="nil"/>
              <w:left w:val="nil"/>
              <w:bottom w:val="single" w:sz="4" w:space="0" w:color="auto"/>
              <w:right w:val="single" w:sz="4" w:space="0" w:color="auto"/>
            </w:tcBorders>
            <w:shd w:val="clear" w:color="auto" w:fill="auto"/>
            <w:vAlign w:val="center"/>
            <w:hideMark/>
          </w:tcPr>
          <w:p w14:paraId="2E9D6B75" w14:textId="36DFD168"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w:t>
            </w:r>
            <w:r w:rsidR="00877DB6">
              <w:rPr>
                <w:rFonts w:ascii="Arial" w:eastAsia="Times New Roman" w:hAnsi="Arial" w:cs="Arial"/>
                <w:sz w:val="18"/>
                <w:szCs w:val="18"/>
              </w:rPr>
              <w:t>Spatially white</w:t>
            </w:r>
          </w:p>
        </w:tc>
      </w:tr>
      <w:tr w:rsidR="00440199" w:rsidRPr="002D010B" w14:paraId="7A1499C3" w14:textId="77777777" w:rsidTr="00877DB6">
        <w:trPr>
          <w:trHeight w:val="629"/>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1C08B882"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TRxP</w:t>
            </w:r>
          </w:p>
        </w:tc>
        <w:tc>
          <w:tcPr>
            <w:tcW w:w="4318" w:type="dxa"/>
            <w:tcBorders>
              <w:top w:val="nil"/>
              <w:left w:val="nil"/>
              <w:bottom w:val="single" w:sz="4" w:space="0" w:color="auto"/>
              <w:right w:val="single" w:sz="4" w:space="0" w:color="auto"/>
            </w:tcBorders>
            <w:shd w:val="clear" w:color="auto" w:fill="auto"/>
            <w:vAlign w:val="center"/>
            <w:hideMark/>
          </w:tcPr>
          <w:p w14:paraId="159B18D6" w14:textId="530D2005"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(M,N,P,Mg,Ng; Mp,Np) = (8,8,2,1,1;</w:t>
            </w:r>
            <w:r w:rsidR="00E351C3">
              <w:rPr>
                <w:rFonts w:ascii="Arial" w:eastAsia="Times New Roman" w:hAnsi="Arial" w:cs="Arial"/>
                <w:sz w:val="18"/>
                <w:szCs w:val="18"/>
              </w:rPr>
              <w:t xml:space="preserve"> </w:t>
            </w:r>
            <w:r>
              <w:rPr>
                <w:rFonts w:ascii="Arial" w:eastAsia="Times New Roman" w:hAnsi="Arial" w:cs="Arial"/>
                <w:sz w:val="18"/>
                <w:szCs w:val="18"/>
              </w:rPr>
              <w:t>4,1</w:t>
            </w:r>
            <w:r w:rsidRPr="002D010B">
              <w:rPr>
                <w:rFonts w:ascii="Arial" w:eastAsia="Times New Roman" w:hAnsi="Arial" w:cs="Arial"/>
                <w:sz w:val="18"/>
                <w:szCs w:val="18"/>
              </w:rPr>
              <w:t>)</w:t>
            </w:r>
            <w:r w:rsidRPr="002D010B">
              <w:rPr>
                <w:rFonts w:ascii="Arial" w:eastAsia="Times New Roman" w:hAnsi="Arial" w:cs="Arial"/>
                <w:sz w:val="18"/>
                <w:szCs w:val="18"/>
              </w:rPr>
              <w:br/>
              <w:t>(dH, dV)=(0.5, 0.8)λ</w:t>
            </w:r>
          </w:p>
        </w:tc>
      </w:tr>
      <w:tr w:rsidR="00440199" w:rsidRPr="002D010B" w14:paraId="7825AAD1" w14:textId="77777777" w:rsidTr="00877DB6">
        <w:trPr>
          <w:trHeight w:val="611"/>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035BCDBF"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UE</w:t>
            </w:r>
          </w:p>
        </w:tc>
        <w:tc>
          <w:tcPr>
            <w:tcW w:w="4318" w:type="dxa"/>
            <w:tcBorders>
              <w:top w:val="nil"/>
              <w:left w:val="nil"/>
              <w:bottom w:val="single" w:sz="4" w:space="0" w:color="auto"/>
              <w:right w:val="single" w:sz="4" w:space="0" w:color="auto"/>
            </w:tcBorders>
            <w:shd w:val="clear" w:color="auto" w:fill="auto"/>
            <w:vAlign w:val="center"/>
            <w:hideMark/>
          </w:tcPr>
          <w:p w14:paraId="73F0CE42"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(M,N,P,Mg,Ng; Mp,Np) = (1,2,2,1,1; 1,1</w:t>
            </w:r>
            <w:r w:rsidRPr="002D010B">
              <w:rPr>
                <w:rFonts w:ascii="Arial" w:eastAsia="Times New Roman" w:hAnsi="Arial" w:cs="Arial"/>
                <w:sz w:val="18"/>
                <w:szCs w:val="18"/>
              </w:rPr>
              <w:t>)</w:t>
            </w:r>
            <w:r w:rsidRPr="002D010B">
              <w:rPr>
                <w:rFonts w:ascii="Arial" w:eastAsia="Times New Roman" w:hAnsi="Arial" w:cs="Arial"/>
                <w:sz w:val="18"/>
                <w:szCs w:val="18"/>
              </w:rPr>
              <w:br/>
              <w:t>(dH, dV)</w:t>
            </w:r>
            <w:r>
              <w:rPr>
                <w:rFonts w:ascii="Arial" w:eastAsia="Times New Roman" w:hAnsi="Arial" w:cs="Arial"/>
                <w:sz w:val="18"/>
                <w:szCs w:val="18"/>
              </w:rPr>
              <w:t xml:space="preserve"> </w:t>
            </w:r>
            <w:r w:rsidRPr="002D010B">
              <w:rPr>
                <w:rFonts w:ascii="Arial" w:eastAsia="Times New Roman" w:hAnsi="Arial" w:cs="Arial"/>
                <w:sz w:val="18"/>
                <w:szCs w:val="18"/>
              </w:rPr>
              <w:t>=</w:t>
            </w:r>
            <w:r>
              <w:rPr>
                <w:rFonts w:ascii="Arial" w:eastAsia="Times New Roman" w:hAnsi="Arial" w:cs="Arial"/>
                <w:sz w:val="18"/>
                <w:szCs w:val="18"/>
              </w:rPr>
              <w:t xml:space="preserve"> </w:t>
            </w:r>
            <w:r w:rsidRPr="002D010B">
              <w:rPr>
                <w:rFonts w:ascii="Arial" w:eastAsia="Times New Roman" w:hAnsi="Arial" w:cs="Arial"/>
                <w:sz w:val="18"/>
                <w:szCs w:val="18"/>
              </w:rPr>
              <w:t>(0.5, N/A)λ</w:t>
            </w:r>
          </w:p>
        </w:tc>
      </w:tr>
      <w:tr w:rsidR="00440199" w:rsidRPr="002D010B" w14:paraId="7CBB4895" w14:textId="77777777" w:rsidTr="00877DB6">
        <w:trPr>
          <w:trHeight w:val="269"/>
        </w:trPr>
        <w:tc>
          <w:tcPr>
            <w:tcW w:w="4317" w:type="dxa"/>
            <w:tcBorders>
              <w:top w:val="nil"/>
              <w:left w:val="single" w:sz="4" w:space="0" w:color="auto"/>
              <w:bottom w:val="single" w:sz="8" w:space="0" w:color="000000"/>
              <w:right w:val="single" w:sz="4" w:space="0" w:color="auto"/>
            </w:tcBorders>
            <w:shd w:val="clear" w:color="auto" w:fill="auto"/>
            <w:noWrap/>
            <w:vAlign w:val="center"/>
            <w:hideMark/>
          </w:tcPr>
          <w:p w14:paraId="5817030B"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Receiver</w:t>
            </w:r>
          </w:p>
        </w:tc>
        <w:tc>
          <w:tcPr>
            <w:tcW w:w="4318" w:type="dxa"/>
            <w:tcBorders>
              <w:top w:val="nil"/>
              <w:left w:val="nil"/>
              <w:bottom w:val="single" w:sz="8" w:space="0" w:color="000000"/>
              <w:right w:val="single" w:sz="4" w:space="0" w:color="auto"/>
            </w:tcBorders>
            <w:shd w:val="clear" w:color="auto" w:fill="auto"/>
            <w:noWrap/>
            <w:vAlign w:val="center"/>
            <w:hideMark/>
          </w:tcPr>
          <w:p w14:paraId="05DCA53A"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MMSE-IRC</w:t>
            </w:r>
          </w:p>
        </w:tc>
      </w:tr>
      <w:tr w:rsidR="00440199" w:rsidRPr="002D010B" w14:paraId="787FF420" w14:textId="77777777" w:rsidTr="00877DB6">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7DC63E8"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Channel estimation</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CF184CA" w14:textId="437162D7" w:rsidR="00440199" w:rsidRPr="002D010B" w:rsidRDefault="00877DB6"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Zero-delay i</w:t>
            </w:r>
            <w:r w:rsidR="00440199" w:rsidRPr="002D010B">
              <w:rPr>
                <w:rFonts w:ascii="Arial" w:eastAsia="Times New Roman" w:hAnsi="Arial" w:cs="Arial"/>
                <w:sz w:val="18"/>
                <w:szCs w:val="18"/>
              </w:rPr>
              <w:t>deal</w:t>
            </w:r>
          </w:p>
        </w:tc>
      </w:tr>
      <w:tr w:rsidR="00440199" w:rsidRPr="002D010B" w14:paraId="6AF9FF6F" w14:textId="77777777" w:rsidTr="00877DB6">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5FC5590C"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color w:val="000000"/>
                <w:sz w:val="18"/>
                <w:szCs w:val="22"/>
              </w:rPr>
              <w:t>UE Noise Figure</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0F61114" w14:textId="77777777"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7 dB</w:t>
            </w:r>
          </w:p>
        </w:tc>
      </w:tr>
      <w:tr w:rsidR="00440199" w:rsidRPr="002D010B" w14:paraId="68906FF3" w14:textId="77777777" w:rsidTr="00877DB6">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tcPr>
          <w:p w14:paraId="13C936FE" w14:textId="6FE9A6B2" w:rsidR="00440199" w:rsidRPr="002D010B" w:rsidRDefault="00440199"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Rate</w:t>
            </w:r>
            <w:r w:rsidR="00877DB6">
              <w:rPr>
                <w:rFonts w:ascii="Arial" w:eastAsia="Times New Roman" w:hAnsi="Arial" w:cs="Arial"/>
                <w:sz w:val="18"/>
                <w:szCs w:val="18"/>
              </w:rPr>
              <w:t xml:space="preserve"> Expression</w:t>
            </w:r>
          </w:p>
        </w:tc>
        <w:tc>
          <w:tcPr>
            <w:tcW w:w="4318" w:type="dxa"/>
            <w:tcBorders>
              <w:top w:val="single" w:sz="8" w:space="0" w:color="000000"/>
              <w:left w:val="nil"/>
              <w:bottom w:val="single" w:sz="4" w:space="0" w:color="auto"/>
              <w:right w:val="single" w:sz="4" w:space="0" w:color="auto"/>
            </w:tcBorders>
            <w:shd w:val="clear" w:color="auto" w:fill="auto"/>
            <w:vAlign w:val="center"/>
          </w:tcPr>
          <w:p w14:paraId="294F76E1" w14:textId="71ACFDA3" w:rsidR="00440199" w:rsidRPr="002D010B" w:rsidRDefault="00877DB6" w:rsidP="00877DB6">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αlog</w:t>
            </w:r>
            <w:r w:rsidRPr="00334C5F">
              <w:rPr>
                <w:rFonts w:ascii="Arial" w:eastAsia="Times New Roman" w:hAnsi="Arial" w:cs="Arial"/>
                <w:sz w:val="18"/>
                <w:szCs w:val="18"/>
                <w:vertAlign w:val="subscript"/>
              </w:rPr>
              <w:t>2</w:t>
            </w:r>
            <w:r>
              <w:rPr>
                <w:rFonts w:ascii="Arial" w:eastAsia="Times New Roman" w:hAnsi="Arial" w:cs="Arial"/>
                <w:sz w:val="18"/>
                <w:szCs w:val="18"/>
              </w:rPr>
              <w:t>(1+μSINR),  α=0.84, μ=0.76</w:t>
            </w:r>
          </w:p>
        </w:tc>
      </w:tr>
      <w:tr w:rsidR="00440199" w:rsidRPr="002D010B" w14:paraId="2FA49A82" w14:textId="77777777" w:rsidTr="00877DB6">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hideMark/>
          </w:tcPr>
          <w:p w14:paraId="0823B1CB"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Mechanic tilt</w:t>
            </w:r>
          </w:p>
        </w:tc>
        <w:tc>
          <w:tcPr>
            <w:tcW w:w="4318" w:type="dxa"/>
            <w:tcBorders>
              <w:top w:val="single" w:sz="8" w:space="0" w:color="000000"/>
              <w:left w:val="nil"/>
              <w:bottom w:val="single" w:sz="4" w:space="0" w:color="auto"/>
              <w:right w:val="single" w:sz="4" w:space="0" w:color="auto"/>
            </w:tcBorders>
            <w:shd w:val="clear" w:color="auto" w:fill="auto"/>
            <w:vAlign w:val="center"/>
            <w:hideMark/>
          </w:tcPr>
          <w:p w14:paraId="5C687D87"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90° in GCS (pointing to horizontal direction)</w:t>
            </w:r>
          </w:p>
        </w:tc>
      </w:tr>
      <w:tr w:rsidR="00440199" w:rsidRPr="002D010B" w14:paraId="0BE1EE79" w14:textId="77777777" w:rsidTr="00877DB6">
        <w:trPr>
          <w:trHeight w:val="312"/>
        </w:trPr>
        <w:tc>
          <w:tcPr>
            <w:tcW w:w="4317" w:type="dxa"/>
            <w:tcBorders>
              <w:top w:val="nil"/>
              <w:left w:val="single" w:sz="4" w:space="0" w:color="auto"/>
              <w:bottom w:val="single" w:sz="4" w:space="0" w:color="auto"/>
              <w:right w:val="single" w:sz="4" w:space="0" w:color="auto"/>
            </w:tcBorders>
            <w:shd w:val="clear" w:color="auto" w:fill="auto"/>
            <w:vAlign w:val="center"/>
            <w:hideMark/>
          </w:tcPr>
          <w:p w14:paraId="58C8275F" w14:textId="77777777" w:rsidR="00440199" w:rsidRPr="002D010B" w:rsidRDefault="00440199" w:rsidP="00877DB6">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Handover margin (dB)</w:t>
            </w:r>
          </w:p>
        </w:tc>
        <w:tc>
          <w:tcPr>
            <w:tcW w:w="4318" w:type="dxa"/>
            <w:tcBorders>
              <w:top w:val="nil"/>
              <w:left w:val="nil"/>
              <w:bottom w:val="single" w:sz="4" w:space="0" w:color="auto"/>
              <w:right w:val="single" w:sz="4" w:space="0" w:color="auto"/>
            </w:tcBorders>
            <w:shd w:val="clear" w:color="auto" w:fill="auto"/>
            <w:vAlign w:val="center"/>
            <w:hideMark/>
          </w:tcPr>
          <w:p w14:paraId="119B3F8E" w14:textId="77777777" w:rsidR="00440199" w:rsidRPr="002D010B" w:rsidRDefault="00440199" w:rsidP="00877DB6">
            <w:pPr>
              <w:spacing w:before="0" w:after="0" w:line="240" w:lineRule="auto"/>
              <w:jc w:val="center"/>
              <w:rPr>
                <w:rFonts w:ascii="Arial" w:eastAsia="Times New Roman" w:hAnsi="Arial" w:cs="Arial"/>
                <w:bCs/>
                <w:sz w:val="18"/>
                <w:szCs w:val="18"/>
              </w:rPr>
            </w:pPr>
            <w:r w:rsidRPr="002D010B">
              <w:rPr>
                <w:rFonts w:ascii="Arial" w:eastAsia="Times New Roman" w:hAnsi="Arial" w:cs="Arial"/>
                <w:bCs/>
                <w:sz w:val="18"/>
                <w:szCs w:val="18"/>
              </w:rPr>
              <w:t>1</w:t>
            </w:r>
            <w:r>
              <w:rPr>
                <w:rFonts w:ascii="Arial" w:eastAsia="Times New Roman" w:hAnsi="Arial" w:cs="Arial"/>
                <w:bCs/>
                <w:sz w:val="18"/>
                <w:szCs w:val="18"/>
              </w:rPr>
              <w:t xml:space="preserve"> dB</w:t>
            </w:r>
          </w:p>
        </w:tc>
      </w:tr>
      <w:tr w:rsidR="00440199" w:rsidRPr="002D010B" w14:paraId="208BAE52" w14:textId="77777777" w:rsidTr="00877DB6">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14:paraId="75866129" w14:textId="77777777" w:rsidR="00440199" w:rsidRPr="002D010B" w:rsidRDefault="00440199" w:rsidP="00877DB6">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TRxP total transmit power</w:t>
            </w:r>
          </w:p>
        </w:tc>
        <w:tc>
          <w:tcPr>
            <w:tcW w:w="4318" w:type="dxa"/>
            <w:tcBorders>
              <w:top w:val="nil"/>
              <w:left w:val="nil"/>
              <w:bottom w:val="single" w:sz="4" w:space="0" w:color="auto"/>
              <w:right w:val="single" w:sz="4" w:space="0" w:color="auto"/>
            </w:tcBorders>
            <w:shd w:val="clear" w:color="auto" w:fill="auto"/>
            <w:noWrap/>
            <w:vAlign w:val="center"/>
            <w:hideMark/>
          </w:tcPr>
          <w:p w14:paraId="3F4A4D7E" w14:textId="77777777" w:rsidR="00440199" w:rsidRPr="002D010B" w:rsidRDefault="00440199" w:rsidP="00877DB6">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41 dBm</w:t>
            </w:r>
          </w:p>
        </w:tc>
      </w:tr>
    </w:tbl>
    <w:p w14:paraId="6F174856" w14:textId="77777777" w:rsidR="00440199" w:rsidRPr="002C2D79" w:rsidRDefault="00440199" w:rsidP="002C2D79"/>
    <w:sectPr w:rsidR="00440199" w:rsidRPr="002C2D79" w:rsidSect="00C71230">
      <w:type w:val="continuous"/>
      <w:pgSz w:w="12240" w:h="15840" w:code="1"/>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771EB" w14:textId="77777777" w:rsidR="005B7DE8" w:rsidRDefault="005B7DE8">
      <w:r>
        <w:separator/>
      </w:r>
    </w:p>
  </w:endnote>
  <w:endnote w:type="continuationSeparator" w:id="0">
    <w:p w14:paraId="226CBDB4" w14:textId="77777777" w:rsidR="005B7DE8" w:rsidRDefault="005B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90A20" w14:textId="77777777" w:rsidR="005B7DE8" w:rsidRDefault="005B7DE8">
      <w:r>
        <w:separator/>
      </w:r>
    </w:p>
  </w:footnote>
  <w:footnote w:type="continuationSeparator" w:id="0">
    <w:p w14:paraId="110C339A" w14:textId="77777777" w:rsidR="005B7DE8" w:rsidRDefault="005B7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ED4F91"/>
    <w:multiLevelType w:val="multilevel"/>
    <w:tmpl w:val="A55068F4"/>
    <w:lvl w:ilvl="0">
      <w:start w:val="1"/>
      <w:numFmt w:val="decimal"/>
      <w:pStyle w:val="Heading1"/>
      <w:lvlText w:val="%1."/>
      <w:lvlJc w:val="left"/>
      <w:pPr>
        <w:tabs>
          <w:tab w:val="num" w:pos="360"/>
        </w:tabs>
        <w:ind w:left="0" w:firstLine="0"/>
      </w:pPr>
      <w:rPr>
        <w:rFonts w:hint="default"/>
        <w:i w:val="0"/>
        <w:lang w:val="en-US"/>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800"/>
        </w:tabs>
        <w:ind w:left="0" w:firstLine="0"/>
      </w:pPr>
      <w:rPr>
        <w:rFonts w:hint="default"/>
      </w:rPr>
    </w:lvl>
    <w:lvl w:ilvl="7">
      <w:start w:val="1"/>
      <w:numFmt w:val="decimal"/>
      <w:pStyle w:val="Heading8"/>
      <w:lvlText w:val="%1.%2.%3.%4.%5.%6.%7.%8."/>
      <w:lvlJc w:val="left"/>
      <w:pPr>
        <w:tabs>
          <w:tab w:val="num" w:pos="2160"/>
        </w:tabs>
        <w:ind w:left="0" w:firstLine="0"/>
      </w:pPr>
      <w:rPr>
        <w:rFonts w:hint="default"/>
      </w:rPr>
    </w:lvl>
    <w:lvl w:ilvl="8">
      <w:start w:val="1"/>
      <w:numFmt w:val="decimal"/>
      <w:pStyle w:val="Heading9"/>
      <w:lvlText w:val="%1.%2.%3.%4.%5.%6.%7.%8.%9."/>
      <w:lvlJc w:val="left"/>
      <w:pPr>
        <w:tabs>
          <w:tab w:val="num" w:pos="2160"/>
        </w:tabs>
        <w:ind w:left="0" w:firstLine="0"/>
      </w:pPr>
      <w:rPr>
        <w:rFonts w:hint="default"/>
      </w:rPr>
    </w:lvl>
  </w:abstractNum>
  <w:abstractNum w:abstractNumId="11"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511A64"/>
    <w:multiLevelType w:val="hybridMultilevel"/>
    <w:tmpl w:val="6298D2A8"/>
    <w:lvl w:ilvl="0" w:tplc="04090001">
      <w:start w:val="1"/>
      <w:numFmt w:val="bullet"/>
      <w:lvlText w:val=""/>
      <w:lvlJc w:val="left"/>
      <w:pPr>
        <w:ind w:left="420" w:hanging="420"/>
      </w:pPr>
      <w:rPr>
        <w:rFonts w:ascii="Symbol" w:hAnsi="Symbol" w:hint="default"/>
      </w:rPr>
    </w:lvl>
    <w:lvl w:ilvl="1" w:tplc="BD44764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C585B"/>
    <w:multiLevelType w:val="hybridMultilevel"/>
    <w:tmpl w:val="AB962D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605080"/>
    <w:multiLevelType w:val="hybridMultilevel"/>
    <w:tmpl w:val="2A5A0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034CA"/>
    <w:multiLevelType w:val="hybridMultilevel"/>
    <w:tmpl w:val="76B21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796DF7"/>
    <w:multiLevelType w:val="hybridMultilevel"/>
    <w:tmpl w:val="89924B36"/>
    <w:lvl w:ilvl="0" w:tplc="04090001">
      <w:start w:val="1"/>
      <w:numFmt w:val="bullet"/>
      <w:lvlText w:val=""/>
      <w:lvlJc w:val="left"/>
      <w:pPr>
        <w:ind w:left="720" w:hanging="360"/>
      </w:pPr>
      <w:rPr>
        <w:rFonts w:ascii="Symbol" w:hAnsi="Symbol" w:hint="default"/>
      </w:rPr>
    </w:lvl>
    <w:lvl w:ilvl="1" w:tplc="ADCC1F46">
      <w:start w:val="4"/>
      <w:numFmt w:val="bullet"/>
      <w:lvlText w:val="•"/>
      <w:lvlJc w:val="left"/>
      <w:pPr>
        <w:ind w:left="1884" w:hanging="804"/>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3DE1274F"/>
    <w:multiLevelType w:val="hybridMultilevel"/>
    <w:tmpl w:val="B302EFEC"/>
    <w:lvl w:ilvl="0" w:tplc="76F28A66">
      <w:numFmt w:val="bullet"/>
      <w:lvlText w:val="-"/>
      <w:lvlJc w:val="left"/>
      <w:pPr>
        <w:ind w:left="420" w:hanging="420"/>
      </w:pPr>
      <w:rPr>
        <w:rFonts w:ascii="Times" w:eastAsia="Batang" w:hAnsi="Times" w:cs="Time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7F5BCC"/>
    <w:multiLevelType w:val="hybridMultilevel"/>
    <w:tmpl w:val="134834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357A8A"/>
    <w:multiLevelType w:val="hybridMultilevel"/>
    <w:tmpl w:val="A8C0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3C4E6A"/>
    <w:multiLevelType w:val="hybridMultilevel"/>
    <w:tmpl w:val="121E6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04DCE7C4"/>
    <w:lvl w:ilvl="0" w:tplc="8EF0FA8A">
      <w:start w:val="1"/>
      <w:numFmt w:val="decimal"/>
      <w:pStyle w:val="Figure"/>
      <w:lvlText w:val="Figure %1."/>
      <w:lvlJc w:val="left"/>
      <w:pPr>
        <w:tabs>
          <w:tab w:val="num" w:pos="1440"/>
        </w:tabs>
        <w:ind w:left="720" w:hanging="360"/>
      </w:pPr>
      <w:rPr>
        <w:rFonts w:hint="default"/>
      </w:rPr>
    </w:lvl>
    <w:lvl w:ilvl="1" w:tplc="1B7811B2">
      <w:start w:val="1"/>
      <w:numFmt w:val="lowerLetter"/>
      <w:lvlText w:val="%2)"/>
      <w:lvlJc w:val="left"/>
      <w:pPr>
        <w:tabs>
          <w:tab w:val="num" w:pos="1440"/>
        </w:tabs>
        <w:ind w:left="1440" w:hanging="360"/>
      </w:pPr>
      <w:rPr>
        <w:rFonts w:hint="default"/>
      </w:rPr>
    </w:lvl>
    <w:lvl w:ilvl="2" w:tplc="5F0A7728">
      <w:start w:val="1"/>
      <w:numFmt w:val="decimal"/>
      <w:lvlText w:val="%3."/>
      <w:lvlJc w:val="left"/>
      <w:pPr>
        <w:tabs>
          <w:tab w:val="num" w:pos="2340"/>
        </w:tabs>
        <w:ind w:left="2340" w:hanging="360"/>
      </w:pPr>
      <w:rPr>
        <w:rFonts w:hint="default"/>
      </w:rPr>
    </w:lvl>
    <w:lvl w:ilvl="3" w:tplc="B5609A84" w:tentative="1">
      <w:start w:val="1"/>
      <w:numFmt w:val="decimal"/>
      <w:lvlText w:val="%4."/>
      <w:lvlJc w:val="left"/>
      <w:pPr>
        <w:tabs>
          <w:tab w:val="num" w:pos="2880"/>
        </w:tabs>
        <w:ind w:left="2880" w:hanging="360"/>
      </w:pPr>
    </w:lvl>
    <w:lvl w:ilvl="4" w:tplc="55C28016" w:tentative="1">
      <w:start w:val="1"/>
      <w:numFmt w:val="lowerLetter"/>
      <w:lvlText w:val="%5."/>
      <w:lvlJc w:val="left"/>
      <w:pPr>
        <w:tabs>
          <w:tab w:val="num" w:pos="3600"/>
        </w:tabs>
        <w:ind w:left="3600" w:hanging="360"/>
      </w:pPr>
    </w:lvl>
    <w:lvl w:ilvl="5" w:tplc="2B1E8D10" w:tentative="1">
      <w:start w:val="1"/>
      <w:numFmt w:val="lowerRoman"/>
      <w:lvlText w:val="%6."/>
      <w:lvlJc w:val="right"/>
      <w:pPr>
        <w:tabs>
          <w:tab w:val="num" w:pos="4320"/>
        </w:tabs>
        <w:ind w:left="4320" w:hanging="180"/>
      </w:pPr>
    </w:lvl>
    <w:lvl w:ilvl="6" w:tplc="0EAAE412" w:tentative="1">
      <w:start w:val="1"/>
      <w:numFmt w:val="decimal"/>
      <w:lvlText w:val="%7."/>
      <w:lvlJc w:val="left"/>
      <w:pPr>
        <w:tabs>
          <w:tab w:val="num" w:pos="5040"/>
        </w:tabs>
        <w:ind w:left="5040" w:hanging="360"/>
      </w:pPr>
    </w:lvl>
    <w:lvl w:ilvl="7" w:tplc="42F4F3F2" w:tentative="1">
      <w:start w:val="1"/>
      <w:numFmt w:val="lowerLetter"/>
      <w:lvlText w:val="%8."/>
      <w:lvlJc w:val="left"/>
      <w:pPr>
        <w:tabs>
          <w:tab w:val="num" w:pos="5760"/>
        </w:tabs>
        <w:ind w:left="5760" w:hanging="360"/>
      </w:pPr>
    </w:lvl>
    <w:lvl w:ilvl="8" w:tplc="22D6B42C" w:tentative="1">
      <w:start w:val="1"/>
      <w:numFmt w:val="lowerRoman"/>
      <w:lvlText w:val="%9."/>
      <w:lvlJc w:val="right"/>
      <w:pPr>
        <w:tabs>
          <w:tab w:val="num" w:pos="6480"/>
        </w:tabs>
        <w:ind w:left="6480" w:hanging="180"/>
      </w:pPr>
    </w:lvl>
  </w:abstractNum>
  <w:abstractNum w:abstractNumId="25" w15:restartNumberingAfterBreak="0">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26" w15:restartNumberingAfterBreak="0">
    <w:nsid w:val="607C3983"/>
    <w:multiLevelType w:val="hybridMultilevel"/>
    <w:tmpl w:val="D09EB732"/>
    <w:lvl w:ilvl="0" w:tplc="04090001">
      <w:start w:val="1"/>
      <w:numFmt w:val="bullet"/>
      <w:lvlText w:val=""/>
      <w:lvlJc w:val="left"/>
      <w:pPr>
        <w:ind w:left="840" w:hanging="420"/>
      </w:pPr>
      <w:rPr>
        <w:rFonts w:ascii="Symbol" w:hAnsi="Symbol" w:hint="default"/>
      </w:rPr>
    </w:lvl>
    <w:lvl w:ilvl="1" w:tplc="76F28A66">
      <w:numFmt w:val="bullet"/>
      <w:lvlText w:val="-"/>
      <w:lvlJc w:val="left"/>
      <w:pPr>
        <w:ind w:left="1260" w:hanging="420"/>
      </w:pPr>
      <w:rPr>
        <w:rFonts w:ascii="Times" w:eastAsia="Batang" w:hAnsi="Times" w:cs="Times" w:hint="default"/>
      </w:rPr>
    </w:lvl>
    <w:lvl w:ilvl="2" w:tplc="76F28A66">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4AE27F1"/>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5AE0830"/>
    <w:multiLevelType w:val="hybridMultilevel"/>
    <w:tmpl w:val="73D06B1C"/>
    <w:lvl w:ilvl="0" w:tplc="04090001">
      <w:start w:val="1"/>
      <w:numFmt w:val="bullet"/>
      <w:lvlText w:val=""/>
      <w:lvlJc w:val="left"/>
      <w:pPr>
        <w:ind w:left="7520" w:hanging="360"/>
      </w:pPr>
      <w:rPr>
        <w:rFonts w:ascii="Symbol" w:hAnsi="Symbol" w:hint="default"/>
      </w:rPr>
    </w:lvl>
    <w:lvl w:ilvl="1" w:tplc="04090003" w:tentative="1">
      <w:start w:val="1"/>
      <w:numFmt w:val="bullet"/>
      <w:lvlText w:val="o"/>
      <w:lvlJc w:val="left"/>
      <w:pPr>
        <w:ind w:left="8240" w:hanging="360"/>
      </w:pPr>
      <w:rPr>
        <w:rFonts w:ascii="Courier New" w:hAnsi="Courier New" w:cs="Courier New" w:hint="default"/>
      </w:rPr>
    </w:lvl>
    <w:lvl w:ilvl="2" w:tplc="04090005" w:tentative="1">
      <w:start w:val="1"/>
      <w:numFmt w:val="bullet"/>
      <w:lvlText w:val=""/>
      <w:lvlJc w:val="left"/>
      <w:pPr>
        <w:ind w:left="8960" w:hanging="360"/>
      </w:pPr>
      <w:rPr>
        <w:rFonts w:ascii="Wingdings" w:hAnsi="Wingdings" w:hint="default"/>
      </w:rPr>
    </w:lvl>
    <w:lvl w:ilvl="3" w:tplc="04090001" w:tentative="1">
      <w:start w:val="1"/>
      <w:numFmt w:val="bullet"/>
      <w:lvlText w:val=""/>
      <w:lvlJc w:val="left"/>
      <w:pPr>
        <w:ind w:left="9680" w:hanging="360"/>
      </w:pPr>
      <w:rPr>
        <w:rFonts w:ascii="Symbol" w:hAnsi="Symbol" w:hint="default"/>
      </w:rPr>
    </w:lvl>
    <w:lvl w:ilvl="4" w:tplc="04090003" w:tentative="1">
      <w:start w:val="1"/>
      <w:numFmt w:val="bullet"/>
      <w:lvlText w:val="o"/>
      <w:lvlJc w:val="left"/>
      <w:pPr>
        <w:ind w:left="10400" w:hanging="360"/>
      </w:pPr>
      <w:rPr>
        <w:rFonts w:ascii="Courier New" w:hAnsi="Courier New" w:cs="Courier New" w:hint="default"/>
      </w:rPr>
    </w:lvl>
    <w:lvl w:ilvl="5" w:tplc="04090005" w:tentative="1">
      <w:start w:val="1"/>
      <w:numFmt w:val="bullet"/>
      <w:lvlText w:val=""/>
      <w:lvlJc w:val="left"/>
      <w:pPr>
        <w:ind w:left="11120" w:hanging="360"/>
      </w:pPr>
      <w:rPr>
        <w:rFonts w:ascii="Wingdings" w:hAnsi="Wingdings" w:hint="default"/>
      </w:rPr>
    </w:lvl>
    <w:lvl w:ilvl="6" w:tplc="04090001" w:tentative="1">
      <w:start w:val="1"/>
      <w:numFmt w:val="bullet"/>
      <w:lvlText w:val=""/>
      <w:lvlJc w:val="left"/>
      <w:pPr>
        <w:ind w:left="11840" w:hanging="360"/>
      </w:pPr>
      <w:rPr>
        <w:rFonts w:ascii="Symbol" w:hAnsi="Symbol" w:hint="default"/>
      </w:rPr>
    </w:lvl>
    <w:lvl w:ilvl="7" w:tplc="04090003" w:tentative="1">
      <w:start w:val="1"/>
      <w:numFmt w:val="bullet"/>
      <w:lvlText w:val="o"/>
      <w:lvlJc w:val="left"/>
      <w:pPr>
        <w:ind w:left="12560" w:hanging="360"/>
      </w:pPr>
      <w:rPr>
        <w:rFonts w:ascii="Courier New" w:hAnsi="Courier New" w:cs="Courier New" w:hint="default"/>
      </w:rPr>
    </w:lvl>
    <w:lvl w:ilvl="8" w:tplc="04090005" w:tentative="1">
      <w:start w:val="1"/>
      <w:numFmt w:val="bullet"/>
      <w:lvlText w:val=""/>
      <w:lvlJc w:val="left"/>
      <w:pPr>
        <w:ind w:left="13280" w:hanging="360"/>
      </w:pPr>
      <w:rPr>
        <w:rFonts w:ascii="Wingdings" w:hAnsi="Wingdings" w:hint="default"/>
      </w:rPr>
    </w:lvl>
  </w:abstractNum>
  <w:abstractNum w:abstractNumId="29" w15:restartNumberingAfterBreak="0">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1" w15:restartNumberingAfterBreak="0">
    <w:nsid w:val="7E955D6C"/>
    <w:multiLevelType w:val="hybridMultilevel"/>
    <w:tmpl w:val="A9DE1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10"/>
  </w:num>
  <w:num w:numId="3">
    <w:abstractNumId w:val="25"/>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9"/>
  </w:num>
  <w:num w:numId="16">
    <w:abstractNumId w:val="27"/>
  </w:num>
  <w:num w:numId="17">
    <w:abstractNumId w:val="32"/>
  </w:num>
  <w:num w:numId="18">
    <w:abstractNumId w:val="11"/>
  </w:num>
  <w:num w:numId="19">
    <w:abstractNumId w:val="15"/>
  </w:num>
  <w:num w:numId="20">
    <w:abstractNumId w:val="20"/>
  </w:num>
  <w:num w:numId="21">
    <w:abstractNumId w:val="17"/>
  </w:num>
  <w:num w:numId="22">
    <w:abstractNumId w:val="31"/>
  </w:num>
  <w:num w:numId="23">
    <w:abstractNumId w:val="26"/>
  </w:num>
  <w:num w:numId="24">
    <w:abstractNumId w:val="19"/>
  </w:num>
  <w:num w:numId="25">
    <w:abstractNumId w:val="18"/>
  </w:num>
  <w:num w:numId="26">
    <w:abstractNumId w:val="17"/>
  </w:num>
  <w:num w:numId="27">
    <w:abstractNumId w:val="23"/>
  </w:num>
  <w:num w:numId="28">
    <w:abstractNumId w:val="21"/>
  </w:num>
  <w:num w:numId="29">
    <w:abstractNumId w:val="12"/>
  </w:num>
  <w:num w:numId="30">
    <w:abstractNumId w:val="22"/>
  </w:num>
  <w:num w:numId="31">
    <w:abstractNumId w:val="10"/>
  </w:num>
  <w:num w:numId="32">
    <w:abstractNumId w:val="28"/>
  </w:num>
  <w:num w:numId="33">
    <w:abstractNumId w:val="10"/>
  </w:num>
  <w:num w:numId="34">
    <w:abstractNumId w:val="14"/>
  </w:num>
  <w:num w:numId="35">
    <w:abstractNumId w:val="16"/>
  </w:num>
  <w:num w:numId="36">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_Doc_Font_List_Name" w:val="Times New RomanArial"/>
    <w:docVar w:name="EN_Lib_Name_List_Name" w:val="10KenBib.enl"/>
    <w:docVar w:name="EN_Main_Body_Style_Name" w:val="WG Format"/>
  </w:docVars>
  <w:rsids>
    <w:rsidRoot w:val="00666FFB"/>
    <w:rsid w:val="000000BA"/>
    <w:rsid w:val="00000618"/>
    <w:rsid w:val="000016B6"/>
    <w:rsid w:val="00001B2D"/>
    <w:rsid w:val="00002054"/>
    <w:rsid w:val="00002458"/>
    <w:rsid w:val="000024F3"/>
    <w:rsid w:val="00002645"/>
    <w:rsid w:val="00002A7B"/>
    <w:rsid w:val="00002CCB"/>
    <w:rsid w:val="00002F92"/>
    <w:rsid w:val="000032D9"/>
    <w:rsid w:val="00003528"/>
    <w:rsid w:val="000038BB"/>
    <w:rsid w:val="00003B2E"/>
    <w:rsid w:val="00004187"/>
    <w:rsid w:val="0000431C"/>
    <w:rsid w:val="00004568"/>
    <w:rsid w:val="00004D6E"/>
    <w:rsid w:val="00004DDF"/>
    <w:rsid w:val="0000587A"/>
    <w:rsid w:val="00005AB0"/>
    <w:rsid w:val="00005D81"/>
    <w:rsid w:val="0000640F"/>
    <w:rsid w:val="0000647D"/>
    <w:rsid w:val="00006599"/>
    <w:rsid w:val="000078A5"/>
    <w:rsid w:val="00007C15"/>
    <w:rsid w:val="00010004"/>
    <w:rsid w:val="0001007F"/>
    <w:rsid w:val="00010282"/>
    <w:rsid w:val="000104C6"/>
    <w:rsid w:val="0001071C"/>
    <w:rsid w:val="000108A7"/>
    <w:rsid w:val="00011C1D"/>
    <w:rsid w:val="00011ECD"/>
    <w:rsid w:val="00011F58"/>
    <w:rsid w:val="0001225E"/>
    <w:rsid w:val="00012295"/>
    <w:rsid w:val="000122AB"/>
    <w:rsid w:val="000126AC"/>
    <w:rsid w:val="00012B2A"/>
    <w:rsid w:val="00012B47"/>
    <w:rsid w:val="00013417"/>
    <w:rsid w:val="0001376A"/>
    <w:rsid w:val="000138A5"/>
    <w:rsid w:val="00013C59"/>
    <w:rsid w:val="00013F5B"/>
    <w:rsid w:val="00014ADF"/>
    <w:rsid w:val="00014C44"/>
    <w:rsid w:val="00014DAC"/>
    <w:rsid w:val="00015046"/>
    <w:rsid w:val="000150C4"/>
    <w:rsid w:val="00015D66"/>
    <w:rsid w:val="00015FC2"/>
    <w:rsid w:val="000160AC"/>
    <w:rsid w:val="000161A8"/>
    <w:rsid w:val="00016306"/>
    <w:rsid w:val="000164C5"/>
    <w:rsid w:val="00016560"/>
    <w:rsid w:val="00016719"/>
    <w:rsid w:val="00016840"/>
    <w:rsid w:val="00016E75"/>
    <w:rsid w:val="0001716A"/>
    <w:rsid w:val="00020737"/>
    <w:rsid w:val="00020765"/>
    <w:rsid w:val="00020BFB"/>
    <w:rsid w:val="00021001"/>
    <w:rsid w:val="000211C0"/>
    <w:rsid w:val="00021240"/>
    <w:rsid w:val="000212A8"/>
    <w:rsid w:val="000212B5"/>
    <w:rsid w:val="0002211E"/>
    <w:rsid w:val="00022253"/>
    <w:rsid w:val="000227D6"/>
    <w:rsid w:val="00022AA8"/>
    <w:rsid w:val="00022CEE"/>
    <w:rsid w:val="0002306A"/>
    <w:rsid w:val="0002327D"/>
    <w:rsid w:val="00023556"/>
    <w:rsid w:val="00023A76"/>
    <w:rsid w:val="00023B83"/>
    <w:rsid w:val="00023D15"/>
    <w:rsid w:val="00023D8A"/>
    <w:rsid w:val="00023E69"/>
    <w:rsid w:val="00023FF0"/>
    <w:rsid w:val="00024036"/>
    <w:rsid w:val="00024467"/>
    <w:rsid w:val="00024537"/>
    <w:rsid w:val="00024A67"/>
    <w:rsid w:val="00025274"/>
    <w:rsid w:val="000253FA"/>
    <w:rsid w:val="00025EE9"/>
    <w:rsid w:val="00026937"/>
    <w:rsid w:val="00026A50"/>
    <w:rsid w:val="00026C61"/>
    <w:rsid w:val="00026F12"/>
    <w:rsid w:val="000274CC"/>
    <w:rsid w:val="00027511"/>
    <w:rsid w:val="00027690"/>
    <w:rsid w:val="00027859"/>
    <w:rsid w:val="00027BD4"/>
    <w:rsid w:val="00027DC1"/>
    <w:rsid w:val="0003008C"/>
    <w:rsid w:val="00030303"/>
    <w:rsid w:val="0003042B"/>
    <w:rsid w:val="0003073A"/>
    <w:rsid w:val="00030E09"/>
    <w:rsid w:val="00030F7D"/>
    <w:rsid w:val="00031097"/>
    <w:rsid w:val="000317FF"/>
    <w:rsid w:val="00031F90"/>
    <w:rsid w:val="000322A0"/>
    <w:rsid w:val="00032CCE"/>
    <w:rsid w:val="00033E38"/>
    <w:rsid w:val="00034111"/>
    <w:rsid w:val="00034674"/>
    <w:rsid w:val="00034CEA"/>
    <w:rsid w:val="00034F17"/>
    <w:rsid w:val="00034F61"/>
    <w:rsid w:val="0003552B"/>
    <w:rsid w:val="000356D7"/>
    <w:rsid w:val="0003614C"/>
    <w:rsid w:val="0003631C"/>
    <w:rsid w:val="000365FB"/>
    <w:rsid w:val="000366A5"/>
    <w:rsid w:val="00036FBF"/>
    <w:rsid w:val="00037CE7"/>
    <w:rsid w:val="00037D00"/>
    <w:rsid w:val="00040595"/>
    <w:rsid w:val="00040B73"/>
    <w:rsid w:val="00040CAE"/>
    <w:rsid w:val="00040D3F"/>
    <w:rsid w:val="000415BB"/>
    <w:rsid w:val="00041B35"/>
    <w:rsid w:val="00041C37"/>
    <w:rsid w:val="00041CFC"/>
    <w:rsid w:val="00042147"/>
    <w:rsid w:val="00042823"/>
    <w:rsid w:val="00042968"/>
    <w:rsid w:val="00042D61"/>
    <w:rsid w:val="00042E30"/>
    <w:rsid w:val="0004361E"/>
    <w:rsid w:val="000437FB"/>
    <w:rsid w:val="00043C39"/>
    <w:rsid w:val="0004425B"/>
    <w:rsid w:val="000446C2"/>
    <w:rsid w:val="0004481E"/>
    <w:rsid w:val="00044CB7"/>
    <w:rsid w:val="00044DBE"/>
    <w:rsid w:val="00045308"/>
    <w:rsid w:val="00045CD1"/>
    <w:rsid w:val="00045CE5"/>
    <w:rsid w:val="00046EF2"/>
    <w:rsid w:val="000470B7"/>
    <w:rsid w:val="00047128"/>
    <w:rsid w:val="00047465"/>
    <w:rsid w:val="00047A71"/>
    <w:rsid w:val="0005022E"/>
    <w:rsid w:val="000502FC"/>
    <w:rsid w:val="00050767"/>
    <w:rsid w:val="00050B08"/>
    <w:rsid w:val="00050F1C"/>
    <w:rsid w:val="00050F66"/>
    <w:rsid w:val="00050FB2"/>
    <w:rsid w:val="000511E7"/>
    <w:rsid w:val="000516BB"/>
    <w:rsid w:val="000516ED"/>
    <w:rsid w:val="00051751"/>
    <w:rsid w:val="00051894"/>
    <w:rsid w:val="00051897"/>
    <w:rsid w:val="00051AE7"/>
    <w:rsid w:val="000520C9"/>
    <w:rsid w:val="000521D7"/>
    <w:rsid w:val="0005246E"/>
    <w:rsid w:val="00052CDE"/>
    <w:rsid w:val="00052F75"/>
    <w:rsid w:val="0005378D"/>
    <w:rsid w:val="00053BB4"/>
    <w:rsid w:val="00053CC6"/>
    <w:rsid w:val="000542D0"/>
    <w:rsid w:val="00054B78"/>
    <w:rsid w:val="0005522A"/>
    <w:rsid w:val="00055818"/>
    <w:rsid w:val="000558DD"/>
    <w:rsid w:val="000561BA"/>
    <w:rsid w:val="000561F7"/>
    <w:rsid w:val="00056238"/>
    <w:rsid w:val="000563A6"/>
    <w:rsid w:val="00056A3C"/>
    <w:rsid w:val="00056A69"/>
    <w:rsid w:val="00056C66"/>
    <w:rsid w:val="00056E16"/>
    <w:rsid w:val="0005712D"/>
    <w:rsid w:val="0005738F"/>
    <w:rsid w:val="0005742E"/>
    <w:rsid w:val="000575F0"/>
    <w:rsid w:val="000579F4"/>
    <w:rsid w:val="00057CA9"/>
    <w:rsid w:val="00057D92"/>
    <w:rsid w:val="00057DFF"/>
    <w:rsid w:val="0006024D"/>
    <w:rsid w:val="00060799"/>
    <w:rsid w:val="00060DB9"/>
    <w:rsid w:val="00060EC3"/>
    <w:rsid w:val="00060F2C"/>
    <w:rsid w:val="00061243"/>
    <w:rsid w:val="00061338"/>
    <w:rsid w:val="0006151D"/>
    <w:rsid w:val="000618BA"/>
    <w:rsid w:val="00061ADE"/>
    <w:rsid w:val="00062160"/>
    <w:rsid w:val="000634EE"/>
    <w:rsid w:val="000636B2"/>
    <w:rsid w:val="00063907"/>
    <w:rsid w:val="0006396E"/>
    <w:rsid w:val="00063EC2"/>
    <w:rsid w:val="00064425"/>
    <w:rsid w:val="000646F1"/>
    <w:rsid w:val="00064CE3"/>
    <w:rsid w:val="00064D0A"/>
    <w:rsid w:val="00064F40"/>
    <w:rsid w:val="00066691"/>
    <w:rsid w:val="00066AF4"/>
    <w:rsid w:val="00066D35"/>
    <w:rsid w:val="00066D45"/>
    <w:rsid w:val="000676A2"/>
    <w:rsid w:val="00067B1B"/>
    <w:rsid w:val="00067BE3"/>
    <w:rsid w:val="00067F1C"/>
    <w:rsid w:val="00070BFE"/>
    <w:rsid w:val="00071303"/>
    <w:rsid w:val="0007137A"/>
    <w:rsid w:val="0007172B"/>
    <w:rsid w:val="0007180E"/>
    <w:rsid w:val="0007291B"/>
    <w:rsid w:val="000729EA"/>
    <w:rsid w:val="0007339D"/>
    <w:rsid w:val="000738BB"/>
    <w:rsid w:val="00073A89"/>
    <w:rsid w:val="00073CCC"/>
    <w:rsid w:val="00073D18"/>
    <w:rsid w:val="00073DD4"/>
    <w:rsid w:val="00073E10"/>
    <w:rsid w:val="00074A04"/>
    <w:rsid w:val="00074A05"/>
    <w:rsid w:val="00074CCB"/>
    <w:rsid w:val="00074D15"/>
    <w:rsid w:val="00074F7F"/>
    <w:rsid w:val="000754B9"/>
    <w:rsid w:val="00075FE0"/>
    <w:rsid w:val="000765BE"/>
    <w:rsid w:val="00076E4B"/>
    <w:rsid w:val="00076F3F"/>
    <w:rsid w:val="00077012"/>
    <w:rsid w:val="00077703"/>
    <w:rsid w:val="00080274"/>
    <w:rsid w:val="000807CD"/>
    <w:rsid w:val="00080E0E"/>
    <w:rsid w:val="00080F3C"/>
    <w:rsid w:val="00080FD0"/>
    <w:rsid w:val="00081594"/>
    <w:rsid w:val="000815B6"/>
    <w:rsid w:val="000816F5"/>
    <w:rsid w:val="00082476"/>
    <w:rsid w:val="0008265E"/>
    <w:rsid w:val="00082733"/>
    <w:rsid w:val="0008286E"/>
    <w:rsid w:val="000828C3"/>
    <w:rsid w:val="00082F0F"/>
    <w:rsid w:val="0008333C"/>
    <w:rsid w:val="00083C5E"/>
    <w:rsid w:val="00083E11"/>
    <w:rsid w:val="00084304"/>
    <w:rsid w:val="00084430"/>
    <w:rsid w:val="000846BF"/>
    <w:rsid w:val="000846EC"/>
    <w:rsid w:val="000849A3"/>
    <w:rsid w:val="00084B96"/>
    <w:rsid w:val="00084E74"/>
    <w:rsid w:val="00084ED0"/>
    <w:rsid w:val="0008577F"/>
    <w:rsid w:val="00085CC3"/>
    <w:rsid w:val="00085E4F"/>
    <w:rsid w:val="00085F0E"/>
    <w:rsid w:val="000864F0"/>
    <w:rsid w:val="00086690"/>
    <w:rsid w:val="000866A7"/>
    <w:rsid w:val="00086867"/>
    <w:rsid w:val="00086D73"/>
    <w:rsid w:val="00086D95"/>
    <w:rsid w:val="00086F68"/>
    <w:rsid w:val="0008726C"/>
    <w:rsid w:val="0008730A"/>
    <w:rsid w:val="00087B41"/>
    <w:rsid w:val="000900CA"/>
    <w:rsid w:val="000903D3"/>
    <w:rsid w:val="0009042E"/>
    <w:rsid w:val="00090A94"/>
    <w:rsid w:val="00090B36"/>
    <w:rsid w:val="00090C3A"/>
    <w:rsid w:val="00090D1B"/>
    <w:rsid w:val="00091194"/>
    <w:rsid w:val="00091332"/>
    <w:rsid w:val="00091352"/>
    <w:rsid w:val="00091CEB"/>
    <w:rsid w:val="00091F58"/>
    <w:rsid w:val="00092991"/>
    <w:rsid w:val="00092B82"/>
    <w:rsid w:val="00092C75"/>
    <w:rsid w:val="00092DED"/>
    <w:rsid w:val="00093147"/>
    <w:rsid w:val="000935CE"/>
    <w:rsid w:val="0009364D"/>
    <w:rsid w:val="00093E67"/>
    <w:rsid w:val="0009428B"/>
    <w:rsid w:val="000943F4"/>
    <w:rsid w:val="000945FD"/>
    <w:rsid w:val="00094761"/>
    <w:rsid w:val="00094A56"/>
    <w:rsid w:val="00095194"/>
    <w:rsid w:val="0009544D"/>
    <w:rsid w:val="0009562D"/>
    <w:rsid w:val="000957F9"/>
    <w:rsid w:val="00095B07"/>
    <w:rsid w:val="00095B66"/>
    <w:rsid w:val="00095DC6"/>
    <w:rsid w:val="00096256"/>
    <w:rsid w:val="00097FCA"/>
    <w:rsid w:val="000A091E"/>
    <w:rsid w:val="000A098B"/>
    <w:rsid w:val="000A0E62"/>
    <w:rsid w:val="000A1134"/>
    <w:rsid w:val="000A179D"/>
    <w:rsid w:val="000A18FC"/>
    <w:rsid w:val="000A1B76"/>
    <w:rsid w:val="000A2243"/>
    <w:rsid w:val="000A24B4"/>
    <w:rsid w:val="000A2D0C"/>
    <w:rsid w:val="000A35D0"/>
    <w:rsid w:val="000A3789"/>
    <w:rsid w:val="000A44EA"/>
    <w:rsid w:val="000A495D"/>
    <w:rsid w:val="000A4AC7"/>
    <w:rsid w:val="000A4B36"/>
    <w:rsid w:val="000A4B84"/>
    <w:rsid w:val="000A6093"/>
    <w:rsid w:val="000A63FD"/>
    <w:rsid w:val="000A6550"/>
    <w:rsid w:val="000A75FD"/>
    <w:rsid w:val="000A797E"/>
    <w:rsid w:val="000B03E6"/>
    <w:rsid w:val="000B0858"/>
    <w:rsid w:val="000B11E3"/>
    <w:rsid w:val="000B16A3"/>
    <w:rsid w:val="000B1AB4"/>
    <w:rsid w:val="000B1C18"/>
    <w:rsid w:val="000B1EAE"/>
    <w:rsid w:val="000B1ED0"/>
    <w:rsid w:val="000B221B"/>
    <w:rsid w:val="000B228C"/>
    <w:rsid w:val="000B23AC"/>
    <w:rsid w:val="000B26F2"/>
    <w:rsid w:val="000B2823"/>
    <w:rsid w:val="000B2B35"/>
    <w:rsid w:val="000B2FDB"/>
    <w:rsid w:val="000B36DA"/>
    <w:rsid w:val="000B3B8B"/>
    <w:rsid w:val="000B441D"/>
    <w:rsid w:val="000B45C7"/>
    <w:rsid w:val="000B4877"/>
    <w:rsid w:val="000B4DF3"/>
    <w:rsid w:val="000B4F3B"/>
    <w:rsid w:val="000B5199"/>
    <w:rsid w:val="000B5402"/>
    <w:rsid w:val="000B54F0"/>
    <w:rsid w:val="000B5B4F"/>
    <w:rsid w:val="000B5D9C"/>
    <w:rsid w:val="000B60A0"/>
    <w:rsid w:val="000B62AA"/>
    <w:rsid w:val="000B649A"/>
    <w:rsid w:val="000B64BF"/>
    <w:rsid w:val="000B7ADC"/>
    <w:rsid w:val="000C0043"/>
    <w:rsid w:val="000C00E4"/>
    <w:rsid w:val="000C059F"/>
    <w:rsid w:val="000C074B"/>
    <w:rsid w:val="000C08FB"/>
    <w:rsid w:val="000C0D8A"/>
    <w:rsid w:val="000C0EC7"/>
    <w:rsid w:val="000C0F7A"/>
    <w:rsid w:val="000C0FAC"/>
    <w:rsid w:val="000C1D31"/>
    <w:rsid w:val="000C1FBD"/>
    <w:rsid w:val="000C2372"/>
    <w:rsid w:val="000C2D6B"/>
    <w:rsid w:val="000C2DB6"/>
    <w:rsid w:val="000C2F9C"/>
    <w:rsid w:val="000C31B3"/>
    <w:rsid w:val="000C382B"/>
    <w:rsid w:val="000C3D4D"/>
    <w:rsid w:val="000C3EAA"/>
    <w:rsid w:val="000C43EA"/>
    <w:rsid w:val="000C4435"/>
    <w:rsid w:val="000C4633"/>
    <w:rsid w:val="000C4A58"/>
    <w:rsid w:val="000C4F1D"/>
    <w:rsid w:val="000C5932"/>
    <w:rsid w:val="000C5CDB"/>
    <w:rsid w:val="000C6902"/>
    <w:rsid w:val="000C7014"/>
    <w:rsid w:val="000C7428"/>
    <w:rsid w:val="000C7D80"/>
    <w:rsid w:val="000C7E32"/>
    <w:rsid w:val="000D013B"/>
    <w:rsid w:val="000D0915"/>
    <w:rsid w:val="000D16BA"/>
    <w:rsid w:val="000D197D"/>
    <w:rsid w:val="000D19FF"/>
    <w:rsid w:val="000D2267"/>
    <w:rsid w:val="000D260F"/>
    <w:rsid w:val="000D2ABE"/>
    <w:rsid w:val="000D2D5F"/>
    <w:rsid w:val="000D2E5F"/>
    <w:rsid w:val="000D3024"/>
    <w:rsid w:val="000D36C4"/>
    <w:rsid w:val="000D39EC"/>
    <w:rsid w:val="000D3FBE"/>
    <w:rsid w:val="000D42F6"/>
    <w:rsid w:val="000D4479"/>
    <w:rsid w:val="000D489E"/>
    <w:rsid w:val="000D4ADF"/>
    <w:rsid w:val="000D4BCC"/>
    <w:rsid w:val="000D4F5A"/>
    <w:rsid w:val="000D52B3"/>
    <w:rsid w:val="000D569D"/>
    <w:rsid w:val="000D5A27"/>
    <w:rsid w:val="000D5A52"/>
    <w:rsid w:val="000D5FBB"/>
    <w:rsid w:val="000D601F"/>
    <w:rsid w:val="000D603F"/>
    <w:rsid w:val="000D61B8"/>
    <w:rsid w:val="000D6423"/>
    <w:rsid w:val="000D67E5"/>
    <w:rsid w:val="000D67F0"/>
    <w:rsid w:val="000D6C08"/>
    <w:rsid w:val="000D6CEC"/>
    <w:rsid w:val="000D7166"/>
    <w:rsid w:val="000D7181"/>
    <w:rsid w:val="000D72EE"/>
    <w:rsid w:val="000D739B"/>
    <w:rsid w:val="000D7482"/>
    <w:rsid w:val="000D7699"/>
    <w:rsid w:val="000E01ED"/>
    <w:rsid w:val="000E05DC"/>
    <w:rsid w:val="000E076C"/>
    <w:rsid w:val="000E0DD9"/>
    <w:rsid w:val="000E0F8C"/>
    <w:rsid w:val="000E1258"/>
    <w:rsid w:val="000E1D84"/>
    <w:rsid w:val="000E1F69"/>
    <w:rsid w:val="000E2575"/>
    <w:rsid w:val="000E2CB9"/>
    <w:rsid w:val="000E31AC"/>
    <w:rsid w:val="000E31DE"/>
    <w:rsid w:val="000E3406"/>
    <w:rsid w:val="000E3743"/>
    <w:rsid w:val="000E38E8"/>
    <w:rsid w:val="000E3B3E"/>
    <w:rsid w:val="000E3E83"/>
    <w:rsid w:val="000E4085"/>
    <w:rsid w:val="000E42E3"/>
    <w:rsid w:val="000E4A32"/>
    <w:rsid w:val="000E5A2A"/>
    <w:rsid w:val="000E5A37"/>
    <w:rsid w:val="000E5D02"/>
    <w:rsid w:val="000E6761"/>
    <w:rsid w:val="000E724A"/>
    <w:rsid w:val="000E7363"/>
    <w:rsid w:val="000E7ABA"/>
    <w:rsid w:val="000E7B97"/>
    <w:rsid w:val="000E7E5C"/>
    <w:rsid w:val="000F00CB"/>
    <w:rsid w:val="000F03EF"/>
    <w:rsid w:val="000F0449"/>
    <w:rsid w:val="000F0508"/>
    <w:rsid w:val="000F0639"/>
    <w:rsid w:val="000F0A39"/>
    <w:rsid w:val="000F0E21"/>
    <w:rsid w:val="000F116B"/>
    <w:rsid w:val="000F16FD"/>
    <w:rsid w:val="000F182D"/>
    <w:rsid w:val="000F1B41"/>
    <w:rsid w:val="000F1F1C"/>
    <w:rsid w:val="000F24FF"/>
    <w:rsid w:val="000F2C13"/>
    <w:rsid w:val="000F2E17"/>
    <w:rsid w:val="000F3544"/>
    <w:rsid w:val="000F3746"/>
    <w:rsid w:val="000F37A0"/>
    <w:rsid w:val="000F3A3A"/>
    <w:rsid w:val="000F3F91"/>
    <w:rsid w:val="000F4C54"/>
    <w:rsid w:val="000F4E29"/>
    <w:rsid w:val="000F4F42"/>
    <w:rsid w:val="000F5010"/>
    <w:rsid w:val="000F573B"/>
    <w:rsid w:val="000F621F"/>
    <w:rsid w:val="000F62E4"/>
    <w:rsid w:val="000F6805"/>
    <w:rsid w:val="000F6821"/>
    <w:rsid w:val="000F6BC9"/>
    <w:rsid w:val="000F717E"/>
    <w:rsid w:val="000F74CD"/>
    <w:rsid w:val="000F77AC"/>
    <w:rsid w:val="000F7981"/>
    <w:rsid w:val="000F7A2F"/>
    <w:rsid w:val="000F7A43"/>
    <w:rsid w:val="000F7AAF"/>
    <w:rsid w:val="001004A6"/>
    <w:rsid w:val="0010091E"/>
    <w:rsid w:val="00100D67"/>
    <w:rsid w:val="00100DFB"/>
    <w:rsid w:val="001012C6"/>
    <w:rsid w:val="00101F25"/>
    <w:rsid w:val="00102031"/>
    <w:rsid w:val="001022A2"/>
    <w:rsid w:val="0010265F"/>
    <w:rsid w:val="00102708"/>
    <w:rsid w:val="00102CE3"/>
    <w:rsid w:val="00102E5C"/>
    <w:rsid w:val="00103523"/>
    <w:rsid w:val="00103CFF"/>
    <w:rsid w:val="00103D05"/>
    <w:rsid w:val="00103DAF"/>
    <w:rsid w:val="00104032"/>
    <w:rsid w:val="00104748"/>
    <w:rsid w:val="00105385"/>
    <w:rsid w:val="001056A1"/>
    <w:rsid w:val="0010579C"/>
    <w:rsid w:val="0010601A"/>
    <w:rsid w:val="001062C5"/>
    <w:rsid w:val="00106BCB"/>
    <w:rsid w:val="00106D6F"/>
    <w:rsid w:val="001073C6"/>
    <w:rsid w:val="0010796E"/>
    <w:rsid w:val="00107B82"/>
    <w:rsid w:val="0011025C"/>
    <w:rsid w:val="0011061B"/>
    <w:rsid w:val="0011067F"/>
    <w:rsid w:val="0011081E"/>
    <w:rsid w:val="00110CA4"/>
    <w:rsid w:val="00110D4F"/>
    <w:rsid w:val="001114BB"/>
    <w:rsid w:val="00111C79"/>
    <w:rsid w:val="00112176"/>
    <w:rsid w:val="001124B1"/>
    <w:rsid w:val="001125BF"/>
    <w:rsid w:val="00112877"/>
    <w:rsid w:val="00112A6B"/>
    <w:rsid w:val="00112DBF"/>
    <w:rsid w:val="00112FEC"/>
    <w:rsid w:val="00113278"/>
    <w:rsid w:val="001136BA"/>
    <w:rsid w:val="00113B4E"/>
    <w:rsid w:val="00113C8C"/>
    <w:rsid w:val="00113E2F"/>
    <w:rsid w:val="00113E51"/>
    <w:rsid w:val="001140E9"/>
    <w:rsid w:val="00114472"/>
    <w:rsid w:val="001147B0"/>
    <w:rsid w:val="00114C99"/>
    <w:rsid w:val="00114FDA"/>
    <w:rsid w:val="0011519D"/>
    <w:rsid w:val="0011570F"/>
    <w:rsid w:val="00115863"/>
    <w:rsid w:val="00115C89"/>
    <w:rsid w:val="00116634"/>
    <w:rsid w:val="00116CBA"/>
    <w:rsid w:val="00116DD9"/>
    <w:rsid w:val="00116E9D"/>
    <w:rsid w:val="00117181"/>
    <w:rsid w:val="0011737D"/>
    <w:rsid w:val="00117DBC"/>
    <w:rsid w:val="0012023A"/>
    <w:rsid w:val="00120459"/>
    <w:rsid w:val="0012061B"/>
    <w:rsid w:val="00120687"/>
    <w:rsid w:val="001207BB"/>
    <w:rsid w:val="0012105B"/>
    <w:rsid w:val="00121114"/>
    <w:rsid w:val="001212BD"/>
    <w:rsid w:val="0012137E"/>
    <w:rsid w:val="00121A8F"/>
    <w:rsid w:val="00121C94"/>
    <w:rsid w:val="00121ECB"/>
    <w:rsid w:val="00122336"/>
    <w:rsid w:val="00122E0A"/>
    <w:rsid w:val="0012306C"/>
    <w:rsid w:val="00123356"/>
    <w:rsid w:val="001234DB"/>
    <w:rsid w:val="0012392C"/>
    <w:rsid w:val="001239B4"/>
    <w:rsid w:val="001249AF"/>
    <w:rsid w:val="00124B7F"/>
    <w:rsid w:val="00124D7D"/>
    <w:rsid w:val="00124D91"/>
    <w:rsid w:val="00125497"/>
    <w:rsid w:val="001256CD"/>
    <w:rsid w:val="0012573A"/>
    <w:rsid w:val="00125C2D"/>
    <w:rsid w:val="00125FBB"/>
    <w:rsid w:val="001265F8"/>
    <w:rsid w:val="00126A83"/>
    <w:rsid w:val="001270F9"/>
    <w:rsid w:val="001274E3"/>
    <w:rsid w:val="00127559"/>
    <w:rsid w:val="00127A2A"/>
    <w:rsid w:val="00130336"/>
    <w:rsid w:val="001304B6"/>
    <w:rsid w:val="00130520"/>
    <w:rsid w:val="001309E3"/>
    <w:rsid w:val="00130AB5"/>
    <w:rsid w:val="00130F1F"/>
    <w:rsid w:val="0013119C"/>
    <w:rsid w:val="00131B02"/>
    <w:rsid w:val="00132059"/>
    <w:rsid w:val="0013267B"/>
    <w:rsid w:val="00133007"/>
    <w:rsid w:val="00133091"/>
    <w:rsid w:val="001335D8"/>
    <w:rsid w:val="00133755"/>
    <w:rsid w:val="00133860"/>
    <w:rsid w:val="00134019"/>
    <w:rsid w:val="001344EA"/>
    <w:rsid w:val="001348F0"/>
    <w:rsid w:val="001349EE"/>
    <w:rsid w:val="00134CD1"/>
    <w:rsid w:val="00134D81"/>
    <w:rsid w:val="00134FFB"/>
    <w:rsid w:val="00135208"/>
    <w:rsid w:val="00135372"/>
    <w:rsid w:val="001355D9"/>
    <w:rsid w:val="00135BAF"/>
    <w:rsid w:val="00135C12"/>
    <w:rsid w:val="00135F19"/>
    <w:rsid w:val="00136001"/>
    <w:rsid w:val="00136433"/>
    <w:rsid w:val="0013729A"/>
    <w:rsid w:val="00137E33"/>
    <w:rsid w:val="00137E8B"/>
    <w:rsid w:val="00137F07"/>
    <w:rsid w:val="00140D7B"/>
    <w:rsid w:val="00140DAD"/>
    <w:rsid w:val="00140E73"/>
    <w:rsid w:val="00140F9E"/>
    <w:rsid w:val="0014166C"/>
    <w:rsid w:val="00141B0D"/>
    <w:rsid w:val="00141D02"/>
    <w:rsid w:val="00141E55"/>
    <w:rsid w:val="001423B4"/>
    <w:rsid w:val="00142671"/>
    <w:rsid w:val="00143208"/>
    <w:rsid w:val="001434F3"/>
    <w:rsid w:val="001436C4"/>
    <w:rsid w:val="0014395C"/>
    <w:rsid w:val="0014493A"/>
    <w:rsid w:val="001454CA"/>
    <w:rsid w:val="00145B04"/>
    <w:rsid w:val="0014630D"/>
    <w:rsid w:val="00146420"/>
    <w:rsid w:val="001466B6"/>
    <w:rsid w:val="0014677C"/>
    <w:rsid w:val="001469D2"/>
    <w:rsid w:val="00146A72"/>
    <w:rsid w:val="00146D24"/>
    <w:rsid w:val="0014702B"/>
    <w:rsid w:val="001473BE"/>
    <w:rsid w:val="00147539"/>
    <w:rsid w:val="00147570"/>
    <w:rsid w:val="00147A95"/>
    <w:rsid w:val="00150152"/>
    <w:rsid w:val="001505BA"/>
    <w:rsid w:val="00150C1F"/>
    <w:rsid w:val="00150D42"/>
    <w:rsid w:val="001512DA"/>
    <w:rsid w:val="00151582"/>
    <w:rsid w:val="001520CF"/>
    <w:rsid w:val="00152CC8"/>
    <w:rsid w:val="00152FD8"/>
    <w:rsid w:val="00153306"/>
    <w:rsid w:val="001537E5"/>
    <w:rsid w:val="00154171"/>
    <w:rsid w:val="00154281"/>
    <w:rsid w:val="00154479"/>
    <w:rsid w:val="001544CF"/>
    <w:rsid w:val="00154A5B"/>
    <w:rsid w:val="00154BEC"/>
    <w:rsid w:val="001555B5"/>
    <w:rsid w:val="001557EE"/>
    <w:rsid w:val="00155CEE"/>
    <w:rsid w:val="001562F7"/>
    <w:rsid w:val="00156342"/>
    <w:rsid w:val="0015638C"/>
    <w:rsid w:val="00156514"/>
    <w:rsid w:val="00156621"/>
    <w:rsid w:val="00156B23"/>
    <w:rsid w:val="00156E0D"/>
    <w:rsid w:val="001571CE"/>
    <w:rsid w:val="00157676"/>
    <w:rsid w:val="00157A71"/>
    <w:rsid w:val="00157B8C"/>
    <w:rsid w:val="00157C86"/>
    <w:rsid w:val="00157CBA"/>
    <w:rsid w:val="001605BF"/>
    <w:rsid w:val="001608A1"/>
    <w:rsid w:val="00161B4A"/>
    <w:rsid w:val="00162131"/>
    <w:rsid w:val="00162437"/>
    <w:rsid w:val="001625E5"/>
    <w:rsid w:val="0016287B"/>
    <w:rsid w:val="00162994"/>
    <w:rsid w:val="00162A26"/>
    <w:rsid w:val="00162D3F"/>
    <w:rsid w:val="001631C7"/>
    <w:rsid w:val="001637B2"/>
    <w:rsid w:val="00163A1E"/>
    <w:rsid w:val="00163BCE"/>
    <w:rsid w:val="00163D14"/>
    <w:rsid w:val="001643FC"/>
    <w:rsid w:val="0016442C"/>
    <w:rsid w:val="00164699"/>
    <w:rsid w:val="001646A8"/>
    <w:rsid w:val="001648EB"/>
    <w:rsid w:val="00164C4B"/>
    <w:rsid w:val="00164F9A"/>
    <w:rsid w:val="00165308"/>
    <w:rsid w:val="001653AA"/>
    <w:rsid w:val="00165BA8"/>
    <w:rsid w:val="00165CDF"/>
    <w:rsid w:val="0016619E"/>
    <w:rsid w:val="00166328"/>
    <w:rsid w:val="0016648E"/>
    <w:rsid w:val="001665AA"/>
    <w:rsid w:val="00166BCF"/>
    <w:rsid w:val="00166F66"/>
    <w:rsid w:val="001671B0"/>
    <w:rsid w:val="00167344"/>
    <w:rsid w:val="00167DF3"/>
    <w:rsid w:val="001705AD"/>
    <w:rsid w:val="001708E7"/>
    <w:rsid w:val="00170912"/>
    <w:rsid w:val="00171324"/>
    <w:rsid w:val="001713B8"/>
    <w:rsid w:val="00171804"/>
    <w:rsid w:val="00172BAC"/>
    <w:rsid w:val="00172CE7"/>
    <w:rsid w:val="00172D36"/>
    <w:rsid w:val="00172D87"/>
    <w:rsid w:val="00173EA9"/>
    <w:rsid w:val="0017465A"/>
    <w:rsid w:val="00174A50"/>
    <w:rsid w:val="00174E07"/>
    <w:rsid w:val="00174E1A"/>
    <w:rsid w:val="00175A0F"/>
    <w:rsid w:val="00175DE2"/>
    <w:rsid w:val="00175EBC"/>
    <w:rsid w:val="0017603B"/>
    <w:rsid w:val="001765B5"/>
    <w:rsid w:val="00176662"/>
    <w:rsid w:val="00176ED4"/>
    <w:rsid w:val="001770E5"/>
    <w:rsid w:val="001771FD"/>
    <w:rsid w:val="00177330"/>
    <w:rsid w:val="001776F6"/>
    <w:rsid w:val="00177A86"/>
    <w:rsid w:val="00177E50"/>
    <w:rsid w:val="001806E2"/>
    <w:rsid w:val="00180834"/>
    <w:rsid w:val="00180CB7"/>
    <w:rsid w:val="001814A5"/>
    <w:rsid w:val="0018161F"/>
    <w:rsid w:val="0018192C"/>
    <w:rsid w:val="001819DB"/>
    <w:rsid w:val="00181C19"/>
    <w:rsid w:val="001820C5"/>
    <w:rsid w:val="00182B49"/>
    <w:rsid w:val="00182B65"/>
    <w:rsid w:val="00182DCC"/>
    <w:rsid w:val="00182DDF"/>
    <w:rsid w:val="00182F3A"/>
    <w:rsid w:val="00183666"/>
    <w:rsid w:val="00183778"/>
    <w:rsid w:val="00183924"/>
    <w:rsid w:val="00183970"/>
    <w:rsid w:val="00183B46"/>
    <w:rsid w:val="00183C13"/>
    <w:rsid w:val="00183FD6"/>
    <w:rsid w:val="001840D3"/>
    <w:rsid w:val="00184460"/>
    <w:rsid w:val="00184695"/>
    <w:rsid w:val="001846BD"/>
    <w:rsid w:val="001847FF"/>
    <w:rsid w:val="00184A43"/>
    <w:rsid w:val="00185235"/>
    <w:rsid w:val="00185370"/>
    <w:rsid w:val="0018542A"/>
    <w:rsid w:val="00185AB6"/>
    <w:rsid w:val="00185BE1"/>
    <w:rsid w:val="00186030"/>
    <w:rsid w:val="001860A0"/>
    <w:rsid w:val="001860A7"/>
    <w:rsid w:val="00186C6E"/>
    <w:rsid w:val="00186CE4"/>
    <w:rsid w:val="00186F5E"/>
    <w:rsid w:val="00186F81"/>
    <w:rsid w:val="001870BF"/>
    <w:rsid w:val="00187233"/>
    <w:rsid w:val="00187600"/>
    <w:rsid w:val="00187928"/>
    <w:rsid w:val="00187A55"/>
    <w:rsid w:val="00187AB4"/>
    <w:rsid w:val="00187D89"/>
    <w:rsid w:val="0019065E"/>
    <w:rsid w:val="00190EDA"/>
    <w:rsid w:val="001918F0"/>
    <w:rsid w:val="00191C0E"/>
    <w:rsid w:val="0019248A"/>
    <w:rsid w:val="001926AA"/>
    <w:rsid w:val="0019271E"/>
    <w:rsid w:val="0019271F"/>
    <w:rsid w:val="00192846"/>
    <w:rsid w:val="00193081"/>
    <w:rsid w:val="00193149"/>
    <w:rsid w:val="00194B0F"/>
    <w:rsid w:val="00194F1D"/>
    <w:rsid w:val="001953EE"/>
    <w:rsid w:val="001956F2"/>
    <w:rsid w:val="001960D9"/>
    <w:rsid w:val="001963BA"/>
    <w:rsid w:val="001968B0"/>
    <w:rsid w:val="00196D65"/>
    <w:rsid w:val="00196F27"/>
    <w:rsid w:val="001970C8"/>
    <w:rsid w:val="001979DC"/>
    <w:rsid w:val="00197E6D"/>
    <w:rsid w:val="001A0AA3"/>
    <w:rsid w:val="001A0ACF"/>
    <w:rsid w:val="001A186A"/>
    <w:rsid w:val="001A1CBA"/>
    <w:rsid w:val="001A1D7D"/>
    <w:rsid w:val="001A2174"/>
    <w:rsid w:val="001A2306"/>
    <w:rsid w:val="001A2469"/>
    <w:rsid w:val="001A30F0"/>
    <w:rsid w:val="001A348F"/>
    <w:rsid w:val="001A367E"/>
    <w:rsid w:val="001A3A52"/>
    <w:rsid w:val="001A3EAB"/>
    <w:rsid w:val="001A3F8B"/>
    <w:rsid w:val="001A45A5"/>
    <w:rsid w:val="001A4A69"/>
    <w:rsid w:val="001A4EE9"/>
    <w:rsid w:val="001A51B8"/>
    <w:rsid w:val="001A55EF"/>
    <w:rsid w:val="001A564F"/>
    <w:rsid w:val="001A5694"/>
    <w:rsid w:val="001A5D06"/>
    <w:rsid w:val="001A5DD5"/>
    <w:rsid w:val="001A5E5A"/>
    <w:rsid w:val="001A6701"/>
    <w:rsid w:val="001A7A18"/>
    <w:rsid w:val="001A7AA7"/>
    <w:rsid w:val="001A7FF2"/>
    <w:rsid w:val="001B00DD"/>
    <w:rsid w:val="001B01D0"/>
    <w:rsid w:val="001B029C"/>
    <w:rsid w:val="001B0626"/>
    <w:rsid w:val="001B0C38"/>
    <w:rsid w:val="001B0D7A"/>
    <w:rsid w:val="001B1404"/>
    <w:rsid w:val="001B1406"/>
    <w:rsid w:val="001B1B09"/>
    <w:rsid w:val="001B1B0F"/>
    <w:rsid w:val="001B1CFF"/>
    <w:rsid w:val="001B2040"/>
    <w:rsid w:val="001B226A"/>
    <w:rsid w:val="001B235F"/>
    <w:rsid w:val="001B2BEB"/>
    <w:rsid w:val="001B2EA4"/>
    <w:rsid w:val="001B3476"/>
    <w:rsid w:val="001B3803"/>
    <w:rsid w:val="001B38D5"/>
    <w:rsid w:val="001B3AC4"/>
    <w:rsid w:val="001B3ED1"/>
    <w:rsid w:val="001B4108"/>
    <w:rsid w:val="001B4111"/>
    <w:rsid w:val="001B4373"/>
    <w:rsid w:val="001B4549"/>
    <w:rsid w:val="001B4A63"/>
    <w:rsid w:val="001B4B05"/>
    <w:rsid w:val="001B522A"/>
    <w:rsid w:val="001B5499"/>
    <w:rsid w:val="001B5CA7"/>
    <w:rsid w:val="001B5D1A"/>
    <w:rsid w:val="001B61AF"/>
    <w:rsid w:val="001B63FA"/>
    <w:rsid w:val="001B660A"/>
    <w:rsid w:val="001B6B6F"/>
    <w:rsid w:val="001B738A"/>
    <w:rsid w:val="001B7996"/>
    <w:rsid w:val="001B79A6"/>
    <w:rsid w:val="001B7CD4"/>
    <w:rsid w:val="001C0279"/>
    <w:rsid w:val="001C0813"/>
    <w:rsid w:val="001C0A05"/>
    <w:rsid w:val="001C0D37"/>
    <w:rsid w:val="001C0F6E"/>
    <w:rsid w:val="001C104F"/>
    <w:rsid w:val="001C1555"/>
    <w:rsid w:val="001C1A4A"/>
    <w:rsid w:val="001C1C38"/>
    <w:rsid w:val="001C2059"/>
    <w:rsid w:val="001C33E4"/>
    <w:rsid w:val="001C3416"/>
    <w:rsid w:val="001C35BC"/>
    <w:rsid w:val="001C3C87"/>
    <w:rsid w:val="001C4064"/>
    <w:rsid w:val="001C411F"/>
    <w:rsid w:val="001C4288"/>
    <w:rsid w:val="001C4499"/>
    <w:rsid w:val="001C4603"/>
    <w:rsid w:val="001C4CC6"/>
    <w:rsid w:val="001C5058"/>
    <w:rsid w:val="001C529C"/>
    <w:rsid w:val="001C54F4"/>
    <w:rsid w:val="001C5B45"/>
    <w:rsid w:val="001C5CD0"/>
    <w:rsid w:val="001C617F"/>
    <w:rsid w:val="001C6726"/>
    <w:rsid w:val="001C684D"/>
    <w:rsid w:val="001C6EEC"/>
    <w:rsid w:val="001C754A"/>
    <w:rsid w:val="001D016D"/>
    <w:rsid w:val="001D030C"/>
    <w:rsid w:val="001D030F"/>
    <w:rsid w:val="001D07A2"/>
    <w:rsid w:val="001D0FA5"/>
    <w:rsid w:val="001D1027"/>
    <w:rsid w:val="001D20B1"/>
    <w:rsid w:val="001D2205"/>
    <w:rsid w:val="001D233F"/>
    <w:rsid w:val="001D26F9"/>
    <w:rsid w:val="001D2715"/>
    <w:rsid w:val="001D291F"/>
    <w:rsid w:val="001D31AF"/>
    <w:rsid w:val="001D32AB"/>
    <w:rsid w:val="001D32CF"/>
    <w:rsid w:val="001D34C3"/>
    <w:rsid w:val="001D449F"/>
    <w:rsid w:val="001D44DB"/>
    <w:rsid w:val="001D553B"/>
    <w:rsid w:val="001D5544"/>
    <w:rsid w:val="001D5ADC"/>
    <w:rsid w:val="001D5B0F"/>
    <w:rsid w:val="001D5B97"/>
    <w:rsid w:val="001D60BD"/>
    <w:rsid w:val="001D6D10"/>
    <w:rsid w:val="001D6EAA"/>
    <w:rsid w:val="001D71E5"/>
    <w:rsid w:val="001D76AD"/>
    <w:rsid w:val="001D7916"/>
    <w:rsid w:val="001E00D5"/>
    <w:rsid w:val="001E02AC"/>
    <w:rsid w:val="001E05D0"/>
    <w:rsid w:val="001E08D1"/>
    <w:rsid w:val="001E0EBA"/>
    <w:rsid w:val="001E1150"/>
    <w:rsid w:val="001E1BC2"/>
    <w:rsid w:val="001E22A3"/>
    <w:rsid w:val="001E23CF"/>
    <w:rsid w:val="001E30E3"/>
    <w:rsid w:val="001E34D3"/>
    <w:rsid w:val="001E388C"/>
    <w:rsid w:val="001E39A6"/>
    <w:rsid w:val="001E3C31"/>
    <w:rsid w:val="001E4990"/>
    <w:rsid w:val="001E4A50"/>
    <w:rsid w:val="001E4EEE"/>
    <w:rsid w:val="001E54FB"/>
    <w:rsid w:val="001E5858"/>
    <w:rsid w:val="001E5C20"/>
    <w:rsid w:val="001E5D9B"/>
    <w:rsid w:val="001E6881"/>
    <w:rsid w:val="001E6C84"/>
    <w:rsid w:val="001E771F"/>
    <w:rsid w:val="001E7ED5"/>
    <w:rsid w:val="001F0208"/>
    <w:rsid w:val="001F0581"/>
    <w:rsid w:val="001F07FE"/>
    <w:rsid w:val="001F0D17"/>
    <w:rsid w:val="001F10F4"/>
    <w:rsid w:val="001F1596"/>
    <w:rsid w:val="001F1640"/>
    <w:rsid w:val="001F1713"/>
    <w:rsid w:val="001F1CF4"/>
    <w:rsid w:val="001F2130"/>
    <w:rsid w:val="001F2F1C"/>
    <w:rsid w:val="001F2F35"/>
    <w:rsid w:val="001F3877"/>
    <w:rsid w:val="001F4431"/>
    <w:rsid w:val="001F460C"/>
    <w:rsid w:val="001F4824"/>
    <w:rsid w:val="001F4938"/>
    <w:rsid w:val="001F4A5B"/>
    <w:rsid w:val="001F4B57"/>
    <w:rsid w:val="001F4C3F"/>
    <w:rsid w:val="001F4DA8"/>
    <w:rsid w:val="001F50FF"/>
    <w:rsid w:val="001F51C6"/>
    <w:rsid w:val="001F5448"/>
    <w:rsid w:val="001F5768"/>
    <w:rsid w:val="001F577A"/>
    <w:rsid w:val="001F57B3"/>
    <w:rsid w:val="001F58CF"/>
    <w:rsid w:val="001F5B98"/>
    <w:rsid w:val="001F5D0F"/>
    <w:rsid w:val="001F5D46"/>
    <w:rsid w:val="001F60D8"/>
    <w:rsid w:val="001F6162"/>
    <w:rsid w:val="001F61A1"/>
    <w:rsid w:val="001F668A"/>
    <w:rsid w:val="001F66CF"/>
    <w:rsid w:val="001F67A9"/>
    <w:rsid w:val="001F7D12"/>
    <w:rsid w:val="00200027"/>
    <w:rsid w:val="0020014A"/>
    <w:rsid w:val="00200410"/>
    <w:rsid w:val="00200A04"/>
    <w:rsid w:val="00202051"/>
    <w:rsid w:val="00202143"/>
    <w:rsid w:val="002021F4"/>
    <w:rsid w:val="00202A9D"/>
    <w:rsid w:val="00202C05"/>
    <w:rsid w:val="00202DE8"/>
    <w:rsid w:val="00202E95"/>
    <w:rsid w:val="00202F70"/>
    <w:rsid w:val="00202FAE"/>
    <w:rsid w:val="002034F1"/>
    <w:rsid w:val="00203FCE"/>
    <w:rsid w:val="0020471C"/>
    <w:rsid w:val="0020490E"/>
    <w:rsid w:val="00204AE2"/>
    <w:rsid w:val="00204F6A"/>
    <w:rsid w:val="0020535C"/>
    <w:rsid w:val="00205429"/>
    <w:rsid w:val="00206088"/>
    <w:rsid w:val="00206915"/>
    <w:rsid w:val="00206D27"/>
    <w:rsid w:val="00206D2B"/>
    <w:rsid w:val="0020701D"/>
    <w:rsid w:val="00207105"/>
    <w:rsid w:val="00207501"/>
    <w:rsid w:val="002102A2"/>
    <w:rsid w:val="00210D45"/>
    <w:rsid w:val="00210E47"/>
    <w:rsid w:val="002112BC"/>
    <w:rsid w:val="002116B9"/>
    <w:rsid w:val="00211906"/>
    <w:rsid w:val="00211E30"/>
    <w:rsid w:val="00211E76"/>
    <w:rsid w:val="00212064"/>
    <w:rsid w:val="00212887"/>
    <w:rsid w:val="00212C6A"/>
    <w:rsid w:val="00213420"/>
    <w:rsid w:val="002137A6"/>
    <w:rsid w:val="0021386B"/>
    <w:rsid w:val="00213936"/>
    <w:rsid w:val="00213DA7"/>
    <w:rsid w:val="0021483F"/>
    <w:rsid w:val="00214924"/>
    <w:rsid w:val="00214D1E"/>
    <w:rsid w:val="00214F40"/>
    <w:rsid w:val="0021511A"/>
    <w:rsid w:val="0021515D"/>
    <w:rsid w:val="002151BC"/>
    <w:rsid w:val="002152F1"/>
    <w:rsid w:val="00215977"/>
    <w:rsid w:val="00215E0C"/>
    <w:rsid w:val="0021663E"/>
    <w:rsid w:val="002166FB"/>
    <w:rsid w:val="00216B66"/>
    <w:rsid w:val="00216B92"/>
    <w:rsid w:val="00216FE8"/>
    <w:rsid w:val="00217288"/>
    <w:rsid w:val="002174E7"/>
    <w:rsid w:val="00217576"/>
    <w:rsid w:val="00220773"/>
    <w:rsid w:val="002209F7"/>
    <w:rsid w:val="00220E04"/>
    <w:rsid w:val="00220E5A"/>
    <w:rsid w:val="00221004"/>
    <w:rsid w:val="00221286"/>
    <w:rsid w:val="002214E4"/>
    <w:rsid w:val="00221736"/>
    <w:rsid w:val="00221D69"/>
    <w:rsid w:val="00221FF9"/>
    <w:rsid w:val="0022204F"/>
    <w:rsid w:val="0022221F"/>
    <w:rsid w:val="0022258E"/>
    <w:rsid w:val="00222601"/>
    <w:rsid w:val="00222D4B"/>
    <w:rsid w:val="002234F5"/>
    <w:rsid w:val="0022357F"/>
    <w:rsid w:val="00223C27"/>
    <w:rsid w:val="00223FFC"/>
    <w:rsid w:val="002243B5"/>
    <w:rsid w:val="00224518"/>
    <w:rsid w:val="0022460A"/>
    <w:rsid w:val="00224650"/>
    <w:rsid w:val="002246C9"/>
    <w:rsid w:val="00224831"/>
    <w:rsid w:val="00224839"/>
    <w:rsid w:val="00224BC5"/>
    <w:rsid w:val="00224CEB"/>
    <w:rsid w:val="00224E0C"/>
    <w:rsid w:val="00224E65"/>
    <w:rsid w:val="00224E7B"/>
    <w:rsid w:val="0022645D"/>
    <w:rsid w:val="002268AA"/>
    <w:rsid w:val="002268EB"/>
    <w:rsid w:val="00226C35"/>
    <w:rsid w:val="00227050"/>
    <w:rsid w:val="0022712F"/>
    <w:rsid w:val="00227646"/>
    <w:rsid w:val="002304C3"/>
    <w:rsid w:val="00230BC1"/>
    <w:rsid w:val="00230D25"/>
    <w:rsid w:val="00230F0F"/>
    <w:rsid w:val="00231210"/>
    <w:rsid w:val="00231579"/>
    <w:rsid w:val="00231884"/>
    <w:rsid w:val="0023236B"/>
    <w:rsid w:val="0023267E"/>
    <w:rsid w:val="002326FC"/>
    <w:rsid w:val="00232897"/>
    <w:rsid w:val="00232D77"/>
    <w:rsid w:val="00232DAE"/>
    <w:rsid w:val="002330C2"/>
    <w:rsid w:val="00233125"/>
    <w:rsid w:val="00233234"/>
    <w:rsid w:val="0023331F"/>
    <w:rsid w:val="002333F4"/>
    <w:rsid w:val="00233577"/>
    <w:rsid w:val="00233731"/>
    <w:rsid w:val="00234049"/>
    <w:rsid w:val="002342FD"/>
    <w:rsid w:val="0023430B"/>
    <w:rsid w:val="002348C9"/>
    <w:rsid w:val="00234D2D"/>
    <w:rsid w:val="00234F52"/>
    <w:rsid w:val="0023503A"/>
    <w:rsid w:val="002352E6"/>
    <w:rsid w:val="0023538A"/>
    <w:rsid w:val="00235997"/>
    <w:rsid w:val="00235A8E"/>
    <w:rsid w:val="002363EF"/>
    <w:rsid w:val="00236B9F"/>
    <w:rsid w:val="00236CB8"/>
    <w:rsid w:val="0023717C"/>
    <w:rsid w:val="0023728A"/>
    <w:rsid w:val="0023758B"/>
    <w:rsid w:val="00240043"/>
    <w:rsid w:val="00240442"/>
    <w:rsid w:val="00240F78"/>
    <w:rsid w:val="00241368"/>
    <w:rsid w:val="002419B9"/>
    <w:rsid w:val="00241FEB"/>
    <w:rsid w:val="0024205C"/>
    <w:rsid w:val="0024229B"/>
    <w:rsid w:val="00242893"/>
    <w:rsid w:val="00242923"/>
    <w:rsid w:val="00242B51"/>
    <w:rsid w:val="00243281"/>
    <w:rsid w:val="00243521"/>
    <w:rsid w:val="00243B81"/>
    <w:rsid w:val="00243CE6"/>
    <w:rsid w:val="002442B2"/>
    <w:rsid w:val="002443C3"/>
    <w:rsid w:val="00244C1F"/>
    <w:rsid w:val="00244EDF"/>
    <w:rsid w:val="002459BE"/>
    <w:rsid w:val="002459DD"/>
    <w:rsid w:val="00245AE6"/>
    <w:rsid w:val="00245BB3"/>
    <w:rsid w:val="00245D03"/>
    <w:rsid w:val="00245E75"/>
    <w:rsid w:val="00245EA5"/>
    <w:rsid w:val="00245EC2"/>
    <w:rsid w:val="0024627E"/>
    <w:rsid w:val="00246B82"/>
    <w:rsid w:val="002471BB"/>
    <w:rsid w:val="002475CA"/>
    <w:rsid w:val="0024766E"/>
    <w:rsid w:val="0025058C"/>
    <w:rsid w:val="002505CF"/>
    <w:rsid w:val="00250995"/>
    <w:rsid w:val="00250D83"/>
    <w:rsid w:val="00250FB2"/>
    <w:rsid w:val="00251207"/>
    <w:rsid w:val="002519B7"/>
    <w:rsid w:val="00251FA8"/>
    <w:rsid w:val="002525FD"/>
    <w:rsid w:val="00252984"/>
    <w:rsid w:val="00252F6C"/>
    <w:rsid w:val="00252F91"/>
    <w:rsid w:val="00253668"/>
    <w:rsid w:val="0025392B"/>
    <w:rsid w:val="00253B3F"/>
    <w:rsid w:val="00254846"/>
    <w:rsid w:val="00254A84"/>
    <w:rsid w:val="00254C23"/>
    <w:rsid w:val="00254FFB"/>
    <w:rsid w:val="0025514F"/>
    <w:rsid w:val="0025519C"/>
    <w:rsid w:val="00255307"/>
    <w:rsid w:val="00255776"/>
    <w:rsid w:val="00255A67"/>
    <w:rsid w:val="00255A94"/>
    <w:rsid w:val="00255AD9"/>
    <w:rsid w:val="00255BA0"/>
    <w:rsid w:val="00255DAD"/>
    <w:rsid w:val="002563E7"/>
    <w:rsid w:val="0025640C"/>
    <w:rsid w:val="002566D1"/>
    <w:rsid w:val="0025754E"/>
    <w:rsid w:val="00257619"/>
    <w:rsid w:val="002576E5"/>
    <w:rsid w:val="00257EDA"/>
    <w:rsid w:val="0026052B"/>
    <w:rsid w:val="00260C13"/>
    <w:rsid w:val="00260F40"/>
    <w:rsid w:val="002610B1"/>
    <w:rsid w:val="00261270"/>
    <w:rsid w:val="002613D5"/>
    <w:rsid w:val="00261C76"/>
    <w:rsid w:val="00261ED9"/>
    <w:rsid w:val="0026205A"/>
    <w:rsid w:val="00262720"/>
    <w:rsid w:val="00262779"/>
    <w:rsid w:val="00263043"/>
    <w:rsid w:val="00263134"/>
    <w:rsid w:val="002636D8"/>
    <w:rsid w:val="00263896"/>
    <w:rsid w:val="00263905"/>
    <w:rsid w:val="00263919"/>
    <w:rsid w:val="00263975"/>
    <w:rsid w:val="002649FF"/>
    <w:rsid w:val="00264A31"/>
    <w:rsid w:val="00264B17"/>
    <w:rsid w:val="00264C12"/>
    <w:rsid w:val="00264D8D"/>
    <w:rsid w:val="00265003"/>
    <w:rsid w:val="0026516B"/>
    <w:rsid w:val="00265486"/>
    <w:rsid w:val="00265505"/>
    <w:rsid w:val="002655A0"/>
    <w:rsid w:val="002655AF"/>
    <w:rsid w:val="002655DD"/>
    <w:rsid w:val="00265D37"/>
    <w:rsid w:val="00265EE6"/>
    <w:rsid w:val="002661E4"/>
    <w:rsid w:val="002669CD"/>
    <w:rsid w:val="00266A39"/>
    <w:rsid w:val="00266A74"/>
    <w:rsid w:val="00267439"/>
    <w:rsid w:val="00270043"/>
    <w:rsid w:val="00270254"/>
    <w:rsid w:val="002704BF"/>
    <w:rsid w:val="002708C9"/>
    <w:rsid w:val="00270A87"/>
    <w:rsid w:val="00270C3A"/>
    <w:rsid w:val="00270C85"/>
    <w:rsid w:val="00270E2B"/>
    <w:rsid w:val="00271186"/>
    <w:rsid w:val="0027141F"/>
    <w:rsid w:val="00271677"/>
    <w:rsid w:val="00271732"/>
    <w:rsid w:val="0027199D"/>
    <w:rsid w:val="00271CC1"/>
    <w:rsid w:val="002727FA"/>
    <w:rsid w:val="00273221"/>
    <w:rsid w:val="0027398E"/>
    <w:rsid w:val="00273AEF"/>
    <w:rsid w:val="00273EF3"/>
    <w:rsid w:val="00273EF9"/>
    <w:rsid w:val="00273FBB"/>
    <w:rsid w:val="002740D6"/>
    <w:rsid w:val="002740F4"/>
    <w:rsid w:val="002741FD"/>
    <w:rsid w:val="00274460"/>
    <w:rsid w:val="0027450A"/>
    <w:rsid w:val="00274AAF"/>
    <w:rsid w:val="002750CA"/>
    <w:rsid w:val="00275575"/>
    <w:rsid w:val="00275606"/>
    <w:rsid w:val="002757D1"/>
    <w:rsid w:val="002757D4"/>
    <w:rsid w:val="00275974"/>
    <w:rsid w:val="002759AD"/>
    <w:rsid w:val="0027601F"/>
    <w:rsid w:val="00276D71"/>
    <w:rsid w:val="0027743A"/>
    <w:rsid w:val="002775B4"/>
    <w:rsid w:val="002779B9"/>
    <w:rsid w:val="00277CBB"/>
    <w:rsid w:val="002800DF"/>
    <w:rsid w:val="002805CC"/>
    <w:rsid w:val="002809A1"/>
    <w:rsid w:val="00280A3B"/>
    <w:rsid w:val="00280C11"/>
    <w:rsid w:val="00281957"/>
    <w:rsid w:val="00281AC5"/>
    <w:rsid w:val="00281B77"/>
    <w:rsid w:val="00281CCF"/>
    <w:rsid w:val="00281ED1"/>
    <w:rsid w:val="002822E7"/>
    <w:rsid w:val="002827A1"/>
    <w:rsid w:val="00282A31"/>
    <w:rsid w:val="00282A8C"/>
    <w:rsid w:val="00282C76"/>
    <w:rsid w:val="00282CF7"/>
    <w:rsid w:val="00282F53"/>
    <w:rsid w:val="00282FCF"/>
    <w:rsid w:val="002833A6"/>
    <w:rsid w:val="0028376A"/>
    <w:rsid w:val="00284003"/>
    <w:rsid w:val="00284464"/>
    <w:rsid w:val="00284981"/>
    <w:rsid w:val="00284C27"/>
    <w:rsid w:val="00284E30"/>
    <w:rsid w:val="00284F11"/>
    <w:rsid w:val="00285154"/>
    <w:rsid w:val="0028544B"/>
    <w:rsid w:val="0028548E"/>
    <w:rsid w:val="002856AF"/>
    <w:rsid w:val="00285C58"/>
    <w:rsid w:val="00286516"/>
    <w:rsid w:val="0028655F"/>
    <w:rsid w:val="00286561"/>
    <w:rsid w:val="00286739"/>
    <w:rsid w:val="00286DD4"/>
    <w:rsid w:val="00287034"/>
    <w:rsid w:val="00287176"/>
    <w:rsid w:val="00287193"/>
    <w:rsid w:val="0028732B"/>
    <w:rsid w:val="0028743A"/>
    <w:rsid w:val="00290650"/>
    <w:rsid w:val="00290F72"/>
    <w:rsid w:val="0029109D"/>
    <w:rsid w:val="00291278"/>
    <w:rsid w:val="0029188B"/>
    <w:rsid w:val="00291A98"/>
    <w:rsid w:val="00291B59"/>
    <w:rsid w:val="00291B61"/>
    <w:rsid w:val="0029242E"/>
    <w:rsid w:val="00292BBA"/>
    <w:rsid w:val="00292C5F"/>
    <w:rsid w:val="00292F62"/>
    <w:rsid w:val="0029306F"/>
    <w:rsid w:val="002933F6"/>
    <w:rsid w:val="0029379F"/>
    <w:rsid w:val="00293879"/>
    <w:rsid w:val="002939B7"/>
    <w:rsid w:val="00293CEF"/>
    <w:rsid w:val="00293E84"/>
    <w:rsid w:val="00294514"/>
    <w:rsid w:val="00294AD9"/>
    <w:rsid w:val="00294B30"/>
    <w:rsid w:val="00295010"/>
    <w:rsid w:val="002952B5"/>
    <w:rsid w:val="002954F7"/>
    <w:rsid w:val="00295E58"/>
    <w:rsid w:val="00295EAF"/>
    <w:rsid w:val="00295EF6"/>
    <w:rsid w:val="0029610B"/>
    <w:rsid w:val="002965D1"/>
    <w:rsid w:val="00296D0B"/>
    <w:rsid w:val="00296D1D"/>
    <w:rsid w:val="00297480"/>
    <w:rsid w:val="002975FE"/>
    <w:rsid w:val="00297639"/>
    <w:rsid w:val="00297F6B"/>
    <w:rsid w:val="002A017C"/>
    <w:rsid w:val="002A02F9"/>
    <w:rsid w:val="002A1098"/>
    <w:rsid w:val="002A10E4"/>
    <w:rsid w:val="002A127F"/>
    <w:rsid w:val="002A19FB"/>
    <w:rsid w:val="002A1AA8"/>
    <w:rsid w:val="002A1BBF"/>
    <w:rsid w:val="002A1C2D"/>
    <w:rsid w:val="002A1D86"/>
    <w:rsid w:val="002A200A"/>
    <w:rsid w:val="002A28C9"/>
    <w:rsid w:val="002A28CC"/>
    <w:rsid w:val="002A363A"/>
    <w:rsid w:val="002A372A"/>
    <w:rsid w:val="002A3754"/>
    <w:rsid w:val="002A39DC"/>
    <w:rsid w:val="002A3A7A"/>
    <w:rsid w:val="002A400E"/>
    <w:rsid w:val="002A41E0"/>
    <w:rsid w:val="002A434F"/>
    <w:rsid w:val="002A465D"/>
    <w:rsid w:val="002A48DC"/>
    <w:rsid w:val="002A4CEB"/>
    <w:rsid w:val="002A57CD"/>
    <w:rsid w:val="002A5BF6"/>
    <w:rsid w:val="002A5D1C"/>
    <w:rsid w:val="002A6275"/>
    <w:rsid w:val="002A6628"/>
    <w:rsid w:val="002A6630"/>
    <w:rsid w:val="002A6DB6"/>
    <w:rsid w:val="002A6ECC"/>
    <w:rsid w:val="002A71A3"/>
    <w:rsid w:val="002A746B"/>
    <w:rsid w:val="002A77CD"/>
    <w:rsid w:val="002B07F1"/>
    <w:rsid w:val="002B09AB"/>
    <w:rsid w:val="002B0DD9"/>
    <w:rsid w:val="002B10DC"/>
    <w:rsid w:val="002B1B62"/>
    <w:rsid w:val="002B219B"/>
    <w:rsid w:val="002B225C"/>
    <w:rsid w:val="002B24E1"/>
    <w:rsid w:val="002B2592"/>
    <w:rsid w:val="002B27CD"/>
    <w:rsid w:val="002B28E0"/>
    <w:rsid w:val="002B33C7"/>
    <w:rsid w:val="002B3872"/>
    <w:rsid w:val="002B3D65"/>
    <w:rsid w:val="002B3D7C"/>
    <w:rsid w:val="002B4D31"/>
    <w:rsid w:val="002B527D"/>
    <w:rsid w:val="002B539C"/>
    <w:rsid w:val="002B53C9"/>
    <w:rsid w:val="002B5549"/>
    <w:rsid w:val="002B55C9"/>
    <w:rsid w:val="002B5607"/>
    <w:rsid w:val="002B5B99"/>
    <w:rsid w:val="002B5F9C"/>
    <w:rsid w:val="002B60DB"/>
    <w:rsid w:val="002B61E7"/>
    <w:rsid w:val="002B69ED"/>
    <w:rsid w:val="002B6C7E"/>
    <w:rsid w:val="002B7469"/>
    <w:rsid w:val="002B74F2"/>
    <w:rsid w:val="002B7536"/>
    <w:rsid w:val="002B762C"/>
    <w:rsid w:val="002B7C8D"/>
    <w:rsid w:val="002B7CE0"/>
    <w:rsid w:val="002C0713"/>
    <w:rsid w:val="002C08D8"/>
    <w:rsid w:val="002C0B79"/>
    <w:rsid w:val="002C0C60"/>
    <w:rsid w:val="002C0F45"/>
    <w:rsid w:val="002C16A8"/>
    <w:rsid w:val="002C16CE"/>
    <w:rsid w:val="002C1C63"/>
    <w:rsid w:val="002C21D7"/>
    <w:rsid w:val="002C24AB"/>
    <w:rsid w:val="002C2AF5"/>
    <w:rsid w:val="002C2CF3"/>
    <w:rsid w:val="002C2D79"/>
    <w:rsid w:val="002C2DCA"/>
    <w:rsid w:val="002C2EAE"/>
    <w:rsid w:val="002C2F62"/>
    <w:rsid w:val="002C337E"/>
    <w:rsid w:val="002C33D5"/>
    <w:rsid w:val="002C3C1F"/>
    <w:rsid w:val="002C3F06"/>
    <w:rsid w:val="002C3F4F"/>
    <w:rsid w:val="002C416E"/>
    <w:rsid w:val="002C44D0"/>
    <w:rsid w:val="002C451A"/>
    <w:rsid w:val="002C4E4A"/>
    <w:rsid w:val="002C5710"/>
    <w:rsid w:val="002C5B5C"/>
    <w:rsid w:val="002C612B"/>
    <w:rsid w:val="002C68C2"/>
    <w:rsid w:val="002C68D8"/>
    <w:rsid w:val="002C7048"/>
    <w:rsid w:val="002C744A"/>
    <w:rsid w:val="002C7B63"/>
    <w:rsid w:val="002C7BFC"/>
    <w:rsid w:val="002D02DB"/>
    <w:rsid w:val="002D03B0"/>
    <w:rsid w:val="002D0413"/>
    <w:rsid w:val="002D05F9"/>
    <w:rsid w:val="002D0D5C"/>
    <w:rsid w:val="002D0EA7"/>
    <w:rsid w:val="002D26E9"/>
    <w:rsid w:val="002D2BA7"/>
    <w:rsid w:val="002D2CE7"/>
    <w:rsid w:val="002D2D9A"/>
    <w:rsid w:val="002D2EF0"/>
    <w:rsid w:val="002D311A"/>
    <w:rsid w:val="002D31AA"/>
    <w:rsid w:val="002D3540"/>
    <w:rsid w:val="002D366D"/>
    <w:rsid w:val="002D375C"/>
    <w:rsid w:val="002D3771"/>
    <w:rsid w:val="002D3AAB"/>
    <w:rsid w:val="002D3AC4"/>
    <w:rsid w:val="002D3CEE"/>
    <w:rsid w:val="002D403D"/>
    <w:rsid w:val="002D418D"/>
    <w:rsid w:val="002D4A82"/>
    <w:rsid w:val="002D4A9D"/>
    <w:rsid w:val="002D4D92"/>
    <w:rsid w:val="002D4DC9"/>
    <w:rsid w:val="002D4E65"/>
    <w:rsid w:val="002D4EB0"/>
    <w:rsid w:val="002D4EE4"/>
    <w:rsid w:val="002D50CD"/>
    <w:rsid w:val="002D5ACA"/>
    <w:rsid w:val="002D5BEC"/>
    <w:rsid w:val="002D5E4F"/>
    <w:rsid w:val="002D617F"/>
    <w:rsid w:val="002D63E0"/>
    <w:rsid w:val="002D64B5"/>
    <w:rsid w:val="002D64D3"/>
    <w:rsid w:val="002D650E"/>
    <w:rsid w:val="002D68C9"/>
    <w:rsid w:val="002D6F05"/>
    <w:rsid w:val="002D746D"/>
    <w:rsid w:val="002D7A68"/>
    <w:rsid w:val="002E01AA"/>
    <w:rsid w:val="002E01B2"/>
    <w:rsid w:val="002E04BB"/>
    <w:rsid w:val="002E0509"/>
    <w:rsid w:val="002E0548"/>
    <w:rsid w:val="002E09D3"/>
    <w:rsid w:val="002E09E5"/>
    <w:rsid w:val="002E107F"/>
    <w:rsid w:val="002E1593"/>
    <w:rsid w:val="002E15B7"/>
    <w:rsid w:val="002E1E07"/>
    <w:rsid w:val="002E2230"/>
    <w:rsid w:val="002E3836"/>
    <w:rsid w:val="002E3A52"/>
    <w:rsid w:val="002E436B"/>
    <w:rsid w:val="002E4424"/>
    <w:rsid w:val="002E4A5D"/>
    <w:rsid w:val="002E4BFB"/>
    <w:rsid w:val="002E54D6"/>
    <w:rsid w:val="002E5714"/>
    <w:rsid w:val="002E5F8D"/>
    <w:rsid w:val="002E6005"/>
    <w:rsid w:val="002E612C"/>
    <w:rsid w:val="002E62C6"/>
    <w:rsid w:val="002E6D28"/>
    <w:rsid w:val="002E6F2F"/>
    <w:rsid w:val="002E7022"/>
    <w:rsid w:val="002E713D"/>
    <w:rsid w:val="002E7AF0"/>
    <w:rsid w:val="002E7E44"/>
    <w:rsid w:val="002E7E72"/>
    <w:rsid w:val="002E7EDE"/>
    <w:rsid w:val="002E7FBE"/>
    <w:rsid w:val="002F0296"/>
    <w:rsid w:val="002F054A"/>
    <w:rsid w:val="002F05A8"/>
    <w:rsid w:val="002F09A5"/>
    <w:rsid w:val="002F1966"/>
    <w:rsid w:val="002F1A6F"/>
    <w:rsid w:val="002F1C0D"/>
    <w:rsid w:val="002F2196"/>
    <w:rsid w:val="002F262E"/>
    <w:rsid w:val="002F2668"/>
    <w:rsid w:val="002F277A"/>
    <w:rsid w:val="002F27C1"/>
    <w:rsid w:val="002F315F"/>
    <w:rsid w:val="002F33E0"/>
    <w:rsid w:val="002F359F"/>
    <w:rsid w:val="002F3B54"/>
    <w:rsid w:val="002F3BCD"/>
    <w:rsid w:val="002F3C48"/>
    <w:rsid w:val="002F3C68"/>
    <w:rsid w:val="002F3DA0"/>
    <w:rsid w:val="002F3F8C"/>
    <w:rsid w:val="002F4ABF"/>
    <w:rsid w:val="002F5053"/>
    <w:rsid w:val="002F594E"/>
    <w:rsid w:val="002F6436"/>
    <w:rsid w:val="002F6727"/>
    <w:rsid w:val="002F68FF"/>
    <w:rsid w:val="002F6930"/>
    <w:rsid w:val="002F6D5E"/>
    <w:rsid w:val="002F6E7F"/>
    <w:rsid w:val="002F70AB"/>
    <w:rsid w:val="002F777D"/>
    <w:rsid w:val="002F78B2"/>
    <w:rsid w:val="002F79DF"/>
    <w:rsid w:val="002F7A25"/>
    <w:rsid w:val="002F7A84"/>
    <w:rsid w:val="002F7F8C"/>
    <w:rsid w:val="00300040"/>
    <w:rsid w:val="003000B8"/>
    <w:rsid w:val="00300A2F"/>
    <w:rsid w:val="00300C8D"/>
    <w:rsid w:val="003013E0"/>
    <w:rsid w:val="003016B1"/>
    <w:rsid w:val="003019A4"/>
    <w:rsid w:val="00301A95"/>
    <w:rsid w:val="00302A01"/>
    <w:rsid w:val="00302B49"/>
    <w:rsid w:val="00302D40"/>
    <w:rsid w:val="00303772"/>
    <w:rsid w:val="00303929"/>
    <w:rsid w:val="00303FB8"/>
    <w:rsid w:val="00304EE6"/>
    <w:rsid w:val="00304FD1"/>
    <w:rsid w:val="00305326"/>
    <w:rsid w:val="00305870"/>
    <w:rsid w:val="0030606C"/>
    <w:rsid w:val="00307355"/>
    <w:rsid w:val="003078D6"/>
    <w:rsid w:val="00307A8D"/>
    <w:rsid w:val="00310817"/>
    <w:rsid w:val="003109DF"/>
    <w:rsid w:val="00310B11"/>
    <w:rsid w:val="00310CF6"/>
    <w:rsid w:val="00310D35"/>
    <w:rsid w:val="00310FDD"/>
    <w:rsid w:val="0031133A"/>
    <w:rsid w:val="00311815"/>
    <w:rsid w:val="00311BBD"/>
    <w:rsid w:val="00311E09"/>
    <w:rsid w:val="00311FD2"/>
    <w:rsid w:val="003120B3"/>
    <w:rsid w:val="003122D0"/>
    <w:rsid w:val="003123F9"/>
    <w:rsid w:val="0031266C"/>
    <w:rsid w:val="00312A3B"/>
    <w:rsid w:val="00312A6E"/>
    <w:rsid w:val="00313115"/>
    <w:rsid w:val="00313198"/>
    <w:rsid w:val="00313277"/>
    <w:rsid w:val="00313FA3"/>
    <w:rsid w:val="003150D0"/>
    <w:rsid w:val="0031563C"/>
    <w:rsid w:val="00315950"/>
    <w:rsid w:val="003159EC"/>
    <w:rsid w:val="00315A87"/>
    <w:rsid w:val="00315D37"/>
    <w:rsid w:val="00315FA1"/>
    <w:rsid w:val="00316098"/>
    <w:rsid w:val="003160F1"/>
    <w:rsid w:val="0031682A"/>
    <w:rsid w:val="003170F9"/>
    <w:rsid w:val="003175EA"/>
    <w:rsid w:val="0031770A"/>
    <w:rsid w:val="00320098"/>
    <w:rsid w:val="00320549"/>
    <w:rsid w:val="003207DF"/>
    <w:rsid w:val="00320949"/>
    <w:rsid w:val="00320C2B"/>
    <w:rsid w:val="00321CB0"/>
    <w:rsid w:val="00321DE5"/>
    <w:rsid w:val="00322126"/>
    <w:rsid w:val="00322454"/>
    <w:rsid w:val="003227FB"/>
    <w:rsid w:val="0032300F"/>
    <w:rsid w:val="0032349F"/>
    <w:rsid w:val="00323985"/>
    <w:rsid w:val="00323A53"/>
    <w:rsid w:val="0032401E"/>
    <w:rsid w:val="00324316"/>
    <w:rsid w:val="0032435A"/>
    <w:rsid w:val="0032459C"/>
    <w:rsid w:val="0032487E"/>
    <w:rsid w:val="00324902"/>
    <w:rsid w:val="003250DE"/>
    <w:rsid w:val="0032524B"/>
    <w:rsid w:val="00325301"/>
    <w:rsid w:val="00325BE6"/>
    <w:rsid w:val="00325DB7"/>
    <w:rsid w:val="003262DA"/>
    <w:rsid w:val="00326600"/>
    <w:rsid w:val="003266C9"/>
    <w:rsid w:val="003270D2"/>
    <w:rsid w:val="0032759D"/>
    <w:rsid w:val="0032760A"/>
    <w:rsid w:val="003276C0"/>
    <w:rsid w:val="00327937"/>
    <w:rsid w:val="003279C3"/>
    <w:rsid w:val="00327AA8"/>
    <w:rsid w:val="00327B7D"/>
    <w:rsid w:val="00327F96"/>
    <w:rsid w:val="00330B6F"/>
    <w:rsid w:val="00330D35"/>
    <w:rsid w:val="0033101B"/>
    <w:rsid w:val="003311AB"/>
    <w:rsid w:val="003312EC"/>
    <w:rsid w:val="00331D55"/>
    <w:rsid w:val="00331E99"/>
    <w:rsid w:val="0033202A"/>
    <w:rsid w:val="003321A4"/>
    <w:rsid w:val="00332C08"/>
    <w:rsid w:val="00332C0A"/>
    <w:rsid w:val="00332CF4"/>
    <w:rsid w:val="00333510"/>
    <w:rsid w:val="003339D3"/>
    <w:rsid w:val="00333E33"/>
    <w:rsid w:val="003342EA"/>
    <w:rsid w:val="003345BC"/>
    <w:rsid w:val="003346D7"/>
    <w:rsid w:val="00334790"/>
    <w:rsid w:val="00334BC1"/>
    <w:rsid w:val="00334C5F"/>
    <w:rsid w:val="00334D5B"/>
    <w:rsid w:val="00334E3D"/>
    <w:rsid w:val="00334FBB"/>
    <w:rsid w:val="003354D9"/>
    <w:rsid w:val="00335844"/>
    <w:rsid w:val="00335890"/>
    <w:rsid w:val="003359AF"/>
    <w:rsid w:val="00335E5E"/>
    <w:rsid w:val="00335EE2"/>
    <w:rsid w:val="003364EF"/>
    <w:rsid w:val="00336594"/>
    <w:rsid w:val="003368DC"/>
    <w:rsid w:val="00336920"/>
    <w:rsid w:val="00336BDD"/>
    <w:rsid w:val="00336D07"/>
    <w:rsid w:val="00337453"/>
    <w:rsid w:val="003377A3"/>
    <w:rsid w:val="003401D0"/>
    <w:rsid w:val="00340359"/>
    <w:rsid w:val="003403FA"/>
    <w:rsid w:val="003404A3"/>
    <w:rsid w:val="00340528"/>
    <w:rsid w:val="0034072E"/>
    <w:rsid w:val="00340973"/>
    <w:rsid w:val="00340B80"/>
    <w:rsid w:val="00340C11"/>
    <w:rsid w:val="00340CD2"/>
    <w:rsid w:val="00340EF7"/>
    <w:rsid w:val="00341117"/>
    <w:rsid w:val="003413FC"/>
    <w:rsid w:val="0034149C"/>
    <w:rsid w:val="003417EA"/>
    <w:rsid w:val="00341B81"/>
    <w:rsid w:val="00341F5C"/>
    <w:rsid w:val="0034229D"/>
    <w:rsid w:val="00342491"/>
    <w:rsid w:val="00342CB2"/>
    <w:rsid w:val="00342EE7"/>
    <w:rsid w:val="00343400"/>
    <w:rsid w:val="00343421"/>
    <w:rsid w:val="003435CD"/>
    <w:rsid w:val="003438B1"/>
    <w:rsid w:val="00344090"/>
    <w:rsid w:val="00344753"/>
    <w:rsid w:val="003447F2"/>
    <w:rsid w:val="00344A0F"/>
    <w:rsid w:val="003451CA"/>
    <w:rsid w:val="003456FC"/>
    <w:rsid w:val="00345A43"/>
    <w:rsid w:val="00345F2B"/>
    <w:rsid w:val="0034666E"/>
    <w:rsid w:val="003466B7"/>
    <w:rsid w:val="003477C4"/>
    <w:rsid w:val="0034792F"/>
    <w:rsid w:val="00347CB7"/>
    <w:rsid w:val="003505F0"/>
    <w:rsid w:val="00350D6D"/>
    <w:rsid w:val="00351185"/>
    <w:rsid w:val="00351488"/>
    <w:rsid w:val="003516E0"/>
    <w:rsid w:val="00351F30"/>
    <w:rsid w:val="003520BA"/>
    <w:rsid w:val="00352519"/>
    <w:rsid w:val="003525A6"/>
    <w:rsid w:val="003525BA"/>
    <w:rsid w:val="0035275E"/>
    <w:rsid w:val="003528B8"/>
    <w:rsid w:val="00352A40"/>
    <w:rsid w:val="00352CE9"/>
    <w:rsid w:val="00352F01"/>
    <w:rsid w:val="00353391"/>
    <w:rsid w:val="00353982"/>
    <w:rsid w:val="00353AE7"/>
    <w:rsid w:val="003544DF"/>
    <w:rsid w:val="003546D8"/>
    <w:rsid w:val="0035568C"/>
    <w:rsid w:val="00355AA2"/>
    <w:rsid w:val="00355BD9"/>
    <w:rsid w:val="00355E27"/>
    <w:rsid w:val="00356117"/>
    <w:rsid w:val="003564EC"/>
    <w:rsid w:val="003568B1"/>
    <w:rsid w:val="003576D1"/>
    <w:rsid w:val="0035774F"/>
    <w:rsid w:val="003577B6"/>
    <w:rsid w:val="00357919"/>
    <w:rsid w:val="00357AC3"/>
    <w:rsid w:val="00357C55"/>
    <w:rsid w:val="00357E8A"/>
    <w:rsid w:val="003601BA"/>
    <w:rsid w:val="0036031D"/>
    <w:rsid w:val="0036034E"/>
    <w:rsid w:val="003606E0"/>
    <w:rsid w:val="00360727"/>
    <w:rsid w:val="00360834"/>
    <w:rsid w:val="003609DE"/>
    <w:rsid w:val="00360E40"/>
    <w:rsid w:val="0036123F"/>
    <w:rsid w:val="0036145D"/>
    <w:rsid w:val="0036154D"/>
    <w:rsid w:val="003622A6"/>
    <w:rsid w:val="00362BCC"/>
    <w:rsid w:val="00362C28"/>
    <w:rsid w:val="00362F34"/>
    <w:rsid w:val="003630D3"/>
    <w:rsid w:val="00363705"/>
    <w:rsid w:val="00363871"/>
    <w:rsid w:val="0036398A"/>
    <w:rsid w:val="00364055"/>
    <w:rsid w:val="00364214"/>
    <w:rsid w:val="0036454A"/>
    <w:rsid w:val="00364998"/>
    <w:rsid w:val="00364D10"/>
    <w:rsid w:val="00364DD0"/>
    <w:rsid w:val="00364F75"/>
    <w:rsid w:val="003651E9"/>
    <w:rsid w:val="00365839"/>
    <w:rsid w:val="00365DF5"/>
    <w:rsid w:val="00365F89"/>
    <w:rsid w:val="00366023"/>
    <w:rsid w:val="003664B8"/>
    <w:rsid w:val="00366529"/>
    <w:rsid w:val="00366BA2"/>
    <w:rsid w:val="00366DA0"/>
    <w:rsid w:val="00366FD4"/>
    <w:rsid w:val="0036731E"/>
    <w:rsid w:val="00367A3C"/>
    <w:rsid w:val="0037038B"/>
    <w:rsid w:val="00370774"/>
    <w:rsid w:val="00370918"/>
    <w:rsid w:val="00370FFB"/>
    <w:rsid w:val="00372029"/>
    <w:rsid w:val="0037234C"/>
    <w:rsid w:val="00372A79"/>
    <w:rsid w:val="00372BC1"/>
    <w:rsid w:val="003735A7"/>
    <w:rsid w:val="00373EA3"/>
    <w:rsid w:val="00373F1F"/>
    <w:rsid w:val="003740A1"/>
    <w:rsid w:val="00374226"/>
    <w:rsid w:val="00374CA9"/>
    <w:rsid w:val="00374D4F"/>
    <w:rsid w:val="00375187"/>
    <w:rsid w:val="00375194"/>
    <w:rsid w:val="00375341"/>
    <w:rsid w:val="00375534"/>
    <w:rsid w:val="00375963"/>
    <w:rsid w:val="003762B2"/>
    <w:rsid w:val="003763FC"/>
    <w:rsid w:val="00376603"/>
    <w:rsid w:val="003767E0"/>
    <w:rsid w:val="00376A06"/>
    <w:rsid w:val="00376ACE"/>
    <w:rsid w:val="00376B00"/>
    <w:rsid w:val="00376CAD"/>
    <w:rsid w:val="00376F98"/>
    <w:rsid w:val="00377A2F"/>
    <w:rsid w:val="0038015F"/>
    <w:rsid w:val="00380628"/>
    <w:rsid w:val="003807AF"/>
    <w:rsid w:val="00380C1C"/>
    <w:rsid w:val="003811C7"/>
    <w:rsid w:val="003815E7"/>
    <w:rsid w:val="003819C9"/>
    <w:rsid w:val="00381BE3"/>
    <w:rsid w:val="00381C47"/>
    <w:rsid w:val="003826DD"/>
    <w:rsid w:val="003829A9"/>
    <w:rsid w:val="00382F3C"/>
    <w:rsid w:val="0038305F"/>
    <w:rsid w:val="00383160"/>
    <w:rsid w:val="00383241"/>
    <w:rsid w:val="003834E0"/>
    <w:rsid w:val="00383D36"/>
    <w:rsid w:val="00383FDC"/>
    <w:rsid w:val="00384001"/>
    <w:rsid w:val="00384FD7"/>
    <w:rsid w:val="003850F4"/>
    <w:rsid w:val="003851AA"/>
    <w:rsid w:val="0038538A"/>
    <w:rsid w:val="00385592"/>
    <w:rsid w:val="00385B0A"/>
    <w:rsid w:val="00385F0C"/>
    <w:rsid w:val="003863CF"/>
    <w:rsid w:val="003866F7"/>
    <w:rsid w:val="00386B3F"/>
    <w:rsid w:val="00386CDB"/>
    <w:rsid w:val="00386EBD"/>
    <w:rsid w:val="003870F7"/>
    <w:rsid w:val="00387C34"/>
    <w:rsid w:val="00387DD3"/>
    <w:rsid w:val="00387F07"/>
    <w:rsid w:val="003903A2"/>
    <w:rsid w:val="00390EDA"/>
    <w:rsid w:val="00390F19"/>
    <w:rsid w:val="0039136F"/>
    <w:rsid w:val="003914E4"/>
    <w:rsid w:val="00391E4D"/>
    <w:rsid w:val="003922EE"/>
    <w:rsid w:val="003926CB"/>
    <w:rsid w:val="00392722"/>
    <w:rsid w:val="00392AB7"/>
    <w:rsid w:val="00392F6B"/>
    <w:rsid w:val="003930E5"/>
    <w:rsid w:val="00393C34"/>
    <w:rsid w:val="00394168"/>
    <w:rsid w:val="003941EA"/>
    <w:rsid w:val="00394461"/>
    <w:rsid w:val="00395143"/>
    <w:rsid w:val="00395230"/>
    <w:rsid w:val="003953AF"/>
    <w:rsid w:val="00395596"/>
    <w:rsid w:val="00395AF5"/>
    <w:rsid w:val="00395BB1"/>
    <w:rsid w:val="00396076"/>
    <w:rsid w:val="00396077"/>
    <w:rsid w:val="003960ED"/>
    <w:rsid w:val="00396348"/>
    <w:rsid w:val="003964C0"/>
    <w:rsid w:val="00396BD9"/>
    <w:rsid w:val="00397340"/>
    <w:rsid w:val="00397376"/>
    <w:rsid w:val="0039740E"/>
    <w:rsid w:val="00397A30"/>
    <w:rsid w:val="00397C3E"/>
    <w:rsid w:val="00397E1A"/>
    <w:rsid w:val="003A02DF"/>
    <w:rsid w:val="003A0482"/>
    <w:rsid w:val="003A05DF"/>
    <w:rsid w:val="003A07B5"/>
    <w:rsid w:val="003A0833"/>
    <w:rsid w:val="003A0C49"/>
    <w:rsid w:val="003A0DB4"/>
    <w:rsid w:val="003A1343"/>
    <w:rsid w:val="003A168C"/>
    <w:rsid w:val="003A1A99"/>
    <w:rsid w:val="003A1D38"/>
    <w:rsid w:val="003A1ECB"/>
    <w:rsid w:val="003A2093"/>
    <w:rsid w:val="003A2207"/>
    <w:rsid w:val="003A293B"/>
    <w:rsid w:val="003A2DBF"/>
    <w:rsid w:val="003A313D"/>
    <w:rsid w:val="003A33F0"/>
    <w:rsid w:val="003A3AA2"/>
    <w:rsid w:val="003A3CD4"/>
    <w:rsid w:val="003A41E7"/>
    <w:rsid w:val="003A4475"/>
    <w:rsid w:val="003A44BD"/>
    <w:rsid w:val="003A4C8D"/>
    <w:rsid w:val="003A4D8B"/>
    <w:rsid w:val="003A5065"/>
    <w:rsid w:val="003A55AB"/>
    <w:rsid w:val="003A5614"/>
    <w:rsid w:val="003A5982"/>
    <w:rsid w:val="003A5983"/>
    <w:rsid w:val="003A5BB7"/>
    <w:rsid w:val="003A632E"/>
    <w:rsid w:val="003A634D"/>
    <w:rsid w:val="003A6A54"/>
    <w:rsid w:val="003A6AEF"/>
    <w:rsid w:val="003A6C98"/>
    <w:rsid w:val="003A6E0D"/>
    <w:rsid w:val="003A6F78"/>
    <w:rsid w:val="003A76E1"/>
    <w:rsid w:val="003A7BD6"/>
    <w:rsid w:val="003B0B1F"/>
    <w:rsid w:val="003B0E12"/>
    <w:rsid w:val="003B1627"/>
    <w:rsid w:val="003B1909"/>
    <w:rsid w:val="003B21B6"/>
    <w:rsid w:val="003B2209"/>
    <w:rsid w:val="003B23D1"/>
    <w:rsid w:val="003B2815"/>
    <w:rsid w:val="003B2970"/>
    <w:rsid w:val="003B2B60"/>
    <w:rsid w:val="003B2EA0"/>
    <w:rsid w:val="003B3211"/>
    <w:rsid w:val="003B3327"/>
    <w:rsid w:val="003B36DA"/>
    <w:rsid w:val="003B3764"/>
    <w:rsid w:val="003B3AA9"/>
    <w:rsid w:val="003B3AEC"/>
    <w:rsid w:val="003B3E96"/>
    <w:rsid w:val="003B4747"/>
    <w:rsid w:val="003B47B3"/>
    <w:rsid w:val="003B48E3"/>
    <w:rsid w:val="003B4D09"/>
    <w:rsid w:val="003B4F41"/>
    <w:rsid w:val="003B53C0"/>
    <w:rsid w:val="003B57FF"/>
    <w:rsid w:val="003B5D77"/>
    <w:rsid w:val="003B5E1A"/>
    <w:rsid w:val="003B5E86"/>
    <w:rsid w:val="003B606A"/>
    <w:rsid w:val="003B6357"/>
    <w:rsid w:val="003B63BE"/>
    <w:rsid w:val="003B63EC"/>
    <w:rsid w:val="003B6757"/>
    <w:rsid w:val="003B6A72"/>
    <w:rsid w:val="003B6CA3"/>
    <w:rsid w:val="003B76C2"/>
    <w:rsid w:val="003B76D8"/>
    <w:rsid w:val="003C0089"/>
    <w:rsid w:val="003C0100"/>
    <w:rsid w:val="003C03B8"/>
    <w:rsid w:val="003C0D4B"/>
    <w:rsid w:val="003C12AB"/>
    <w:rsid w:val="003C17B3"/>
    <w:rsid w:val="003C1CD1"/>
    <w:rsid w:val="003C1D1E"/>
    <w:rsid w:val="003C1D36"/>
    <w:rsid w:val="003C1F83"/>
    <w:rsid w:val="003C1FC7"/>
    <w:rsid w:val="003C20E9"/>
    <w:rsid w:val="003C213F"/>
    <w:rsid w:val="003C2264"/>
    <w:rsid w:val="003C2439"/>
    <w:rsid w:val="003C2564"/>
    <w:rsid w:val="003C2B97"/>
    <w:rsid w:val="003C320C"/>
    <w:rsid w:val="003C41E7"/>
    <w:rsid w:val="003C42DF"/>
    <w:rsid w:val="003C4A1A"/>
    <w:rsid w:val="003C50AD"/>
    <w:rsid w:val="003C52AA"/>
    <w:rsid w:val="003C53AB"/>
    <w:rsid w:val="003C5608"/>
    <w:rsid w:val="003C5695"/>
    <w:rsid w:val="003C5B66"/>
    <w:rsid w:val="003C5CF6"/>
    <w:rsid w:val="003C646D"/>
    <w:rsid w:val="003C68AE"/>
    <w:rsid w:val="003C6B26"/>
    <w:rsid w:val="003C6C0F"/>
    <w:rsid w:val="003C6D88"/>
    <w:rsid w:val="003C6FBD"/>
    <w:rsid w:val="003C71FF"/>
    <w:rsid w:val="003C7544"/>
    <w:rsid w:val="003C7630"/>
    <w:rsid w:val="003C78B3"/>
    <w:rsid w:val="003C79F7"/>
    <w:rsid w:val="003C7E9D"/>
    <w:rsid w:val="003D07A7"/>
    <w:rsid w:val="003D098C"/>
    <w:rsid w:val="003D0AF8"/>
    <w:rsid w:val="003D0F2A"/>
    <w:rsid w:val="003D188F"/>
    <w:rsid w:val="003D1EB4"/>
    <w:rsid w:val="003D1F35"/>
    <w:rsid w:val="003D31A9"/>
    <w:rsid w:val="003D33E3"/>
    <w:rsid w:val="003D3CA2"/>
    <w:rsid w:val="003D3E5E"/>
    <w:rsid w:val="003D402C"/>
    <w:rsid w:val="003D4322"/>
    <w:rsid w:val="003D4914"/>
    <w:rsid w:val="003D4FD5"/>
    <w:rsid w:val="003D5044"/>
    <w:rsid w:val="003D5337"/>
    <w:rsid w:val="003D53C0"/>
    <w:rsid w:val="003D5A32"/>
    <w:rsid w:val="003D5FE1"/>
    <w:rsid w:val="003D6493"/>
    <w:rsid w:val="003D6547"/>
    <w:rsid w:val="003D66E4"/>
    <w:rsid w:val="003D67AD"/>
    <w:rsid w:val="003D6A0A"/>
    <w:rsid w:val="003D6C5A"/>
    <w:rsid w:val="003D7140"/>
    <w:rsid w:val="003D728E"/>
    <w:rsid w:val="003D7A32"/>
    <w:rsid w:val="003D7A49"/>
    <w:rsid w:val="003D7B17"/>
    <w:rsid w:val="003D7BCD"/>
    <w:rsid w:val="003D7E97"/>
    <w:rsid w:val="003D7FC0"/>
    <w:rsid w:val="003E0041"/>
    <w:rsid w:val="003E0AE1"/>
    <w:rsid w:val="003E0B40"/>
    <w:rsid w:val="003E0B62"/>
    <w:rsid w:val="003E0F50"/>
    <w:rsid w:val="003E0F79"/>
    <w:rsid w:val="003E141A"/>
    <w:rsid w:val="003E14F2"/>
    <w:rsid w:val="003E1A54"/>
    <w:rsid w:val="003E2381"/>
    <w:rsid w:val="003E2878"/>
    <w:rsid w:val="003E2B20"/>
    <w:rsid w:val="003E2D4F"/>
    <w:rsid w:val="003E3342"/>
    <w:rsid w:val="003E34E5"/>
    <w:rsid w:val="003E364C"/>
    <w:rsid w:val="003E3C22"/>
    <w:rsid w:val="003E43D0"/>
    <w:rsid w:val="003E4765"/>
    <w:rsid w:val="003E4943"/>
    <w:rsid w:val="003E495C"/>
    <w:rsid w:val="003E4ABE"/>
    <w:rsid w:val="003E4C98"/>
    <w:rsid w:val="003E4CAF"/>
    <w:rsid w:val="003E5262"/>
    <w:rsid w:val="003E54BF"/>
    <w:rsid w:val="003E5535"/>
    <w:rsid w:val="003E6413"/>
    <w:rsid w:val="003E6489"/>
    <w:rsid w:val="003E659E"/>
    <w:rsid w:val="003E6D49"/>
    <w:rsid w:val="003E72DE"/>
    <w:rsid w:val="003E75BA"/>
    <w:rsid w:val="003E7C3E"/>
    <w:rsid w:val="003E7F00"/>
    <w:rsid w:val="003F0399"/>
    <w:rsid w:val="003F09A1"/>
    <w:rsid w:val="003F0B2C"/>
    <w:rsid w:val="003F0BCE"/>
    <w:rsid w:val="003F0C36"/>
    <w:rsid w:val="003F157D"/>
    <w:rsid w:val="003F1BAB"/>
    <w:rsid w:val="003F1F2A"/>
    <w:rsid w:val="003F20E2"/>
    <w:rsid w:val="003F2601"/>
    <w:rsid w:val="003F2C4C"/>
    <w:rsid w:val="003F2DE6"/>
    <w:rsid w:val="003F2F3E"/>
    <w:rsid w:val="003F3081"/>
    <w:rsid w:val="003F338F"/>
    <w:rsid w:val="003F3427"/>
    <w:rsid w:val="003F375B"/>
    <w:rsid w:val="003F38E2"/>
    <w:rsid w:val="003F398B"/>
    <w:rsid w:val="003F3C06"/>
    <w:rsid w:val="003F45CB"/>
    <w:rsid w:val="003F47A3"/>
    <w:rsid w:val="003F4D56"/>
    <w:rsid w:val="003F4DB7"/>
    <w:rsid w:val="003F5173"/>
    <w:rsid w:val="003F5232"/>
    <w:rsid w:val="003F5ADB"/>
    <w:rsid w:val="003F5E55"/>
    <w:rsid w:val="003F67AC"/>
    <w:rsid w:val="003F686E"/>
    <w:rsid w:val="003F7141"/>
    <w:rsid w:val="003F783A"/>
    <w:rsid w:val="003F7A68"/>
    <w:rsid w:val="0040079D"/>
    <w:rsid w:val="00400968"/>
    <w:rsid w:val="00400E6F"/>
    <w:rsid w:val="004014A4"/>
    <w:rsid w:val="004014C5"/>
    <w:rsid w:val="00401BDD"/>
    <w:rsid w:val="00401F60"/>
    <w:rsid w:val="004022FA"/>
    <w:rsid w:val="00402518"/>
    <w:rsid w:val="00402A2F"/>
    <w:rsid w:val="00402CE4"/>
    <w:rsid w:val="00403041"/>
    <w:rsid w:val="0040318A"/>
    <w:rsid w:val="004031E9"/>
    <w:rsid w:val="00403392"/>
    <w:rsid w:val="0040346C"/>
    <w:rsid w:val="00403C46"/>
    <w:rsid w:val="00403DBB"/>
    <w:rsid w:val="0040402B"/>
    <w:rsid w:val="0040405B"/>
    <w:rsid w:val="00405172"/>
    <w:rsid w:val="004053FA"/>
    <w:rsid w:val="0040547A"/>
    <w:rsid w:val="004056FE"/>
    <w:rsid w:val="0040570C"/>
    <w:rsid w:val="00405CDC"/>
    <w:rsid w:val="00405DA2"/>
    <w:rsid w:val="00405F75"/>
    <w:rsid w:val="0040608D"/>
    <w:rsid w:val="00406281"/>
    <w:rsid w:val="00406386"/>
    <w:rsid w:val="004064B0"/>
    <w:rsid w:val="004065AF"/>
    <w:rsid w:val="00406698"/>
    <w:rsid w:val="0040672D"/>
    <w:rsid w:val="0040687E"/>
    <w:rsid w:val="00406A1C"/>
    <w:rsid w:val="00406C9B"/>
    <w:rsid w:val="00406DFB"/>
    <w:rsid w:val="00406F46"/>
    <w:rsid w:val="0040714C"/>
    <w:rsid w:val="004074D3"/>
    <w:rsid w:val="0040759B"/>
    <w:rsid w:val="00407F77"/>
    <w:rsid w:val="0041016C"/>
    <w:rsid w:val="004102D4"/>
    <w:rsid w:val="004108E5"/>
    <w:rsid w:val="00410EBF"/>
    <w:rsid w:val="00410F75"/>
    <w:rsid w:val="0041120D"/>
    <w:rsid w:val="00411462"/>
    <w:rsid w:val="00411D69"/>
    <w:rsid w:val="0041209A"/>
    <w:rsid w:val="004128D5"/>
    <w:rsid w:val="00412EDF"/>
    <w:rsid w:val="004132FD"/>
    <w:rsid w:val="00413565"/>
    <w:rsid w:val="00413616"/>
    <w:rsid w:val="00413916"/>
    <w:rsid w:val="00413ADA"/>
    <w:rsid w:val="00413C58"/>
    <w:rsid w:val="00413F70"/>
    <w:rsid w:val="00414534"/>
    <w:rsid w:val="00414598"/>
    <w:rsid w:val="00414DC0"/>
    <w:rsid w:val="004151F0"/>
    <w:rsid w:val="00415E83"/>
    <w:rsid w:val="00415FB1"/>
    <w:rsid w:val="004167F9"/>
    <w:rsid w:val="00416ECD"/>
    <w:rsid w:val="0041703D"/>
    <w:rsid w:val="00417068"/>
    <w:rsid w:val="00417A49"/>
    <w:rsid w:val="00417B53"/>
    <w:rsid w:val="00417C01"/>
    <w:rsid w:val="00420323"/>
    <w:rsid w:val="00420809"/>
    <w:rsid w:val="0042097A"/>
    <w:rsid w:val="00420D03"/>
    <w:rsid w:val="00420DAD"/>
    <w:rsid w:val="004218FE"/>
    <w:rsid w:val="00421958"/>
    <w:rsid w:val="00421BDC"/>
    <w:rsid w:val="004220D7"/>
    <w:rsid w:val="0042251C"/>
    <w:rsid w:val="004229F6"/>
    <w:rsid w:val="00422A39"/>
    <w:rsid w:val="00422CEB"/>
    <w:rsid w:val="00422EB6"/>
    <w:rsid w:val="00422F2E"/>
    <w:rsid w:val="00423038"/>
    <w:rsid w:val="00423388"/>
    <w:rsid w:val="0042370B"/>
    <w:rsid w:val="00423DA9"/>
    <w:rsid w:val="00424059"/>
    <w:rsid w:val="00424212"/>
    <w:rsid w:val="0042425F"/>
    <w:rsid w:val="0042492B"/>
    <w:rsid w:val="00424BE2"/>
    <w:rsid w:val="00424D55"/>
    <w:rsid w:val="004250F1"/>
    <w:rsid w:val="004255D2"/>
    <w:rsid w:val="004257CC"/>
    <w:rsid w:val="004259B2"/>
    <w:rsid w:val="00425FB3"/>
    <w:rsid w:val="004262B4"/>
    <w:rsid w:val="004264EB"/>
    <w:rsid w:val="004266B3"/>
    <w:rsid w:val="00426B1E"/>
    <w:rsid w:val="004272CD"/>
    <w:rsid w:val="00427629"/>
    <w:rsid w:val="00427831"/>
    <w:rsid w:val="00427BAA"/>
    <w:rsid w:val="00427E31"/>
    <w:rsid w:val="00427E78"/>
    <w:rsid w:val="0043020E"/>
    <w:rsid w:val="0043040F"/>
    <w:rsid w:val="004307F8"/>
    <w:rsid w:val="0043149B"/>
    <w:rsid w:val="00431524"/>
    <w:rsid w:val="004315B5"/>
    <w:rsid w:val="0043192D"/>
    <w:rsid w:val="00432895"/>
    <w:rsid w:val="00433595"/>
    <w:rsid w:val="00433797"/>
    <w:rsid w:val="004340A5"/>
    <w:rsid w:val="0043428B"/>
    <w:rsid w:val="00434457"/>
    <w:rsid w:val="004349A6"/>
    <w:rsid w:val="00434A20"/>
    <w:rsid w:val="00434AF8"/>
    <w:rsid w:val="00434DBE"/>
    <w:rsid w:val="00434DF5"/>
    <w:rsid w:val="00435246"/>
    <w:rsid w:val="00435744"/>
    <w:rsid w:val="004358D3"/>
    <w:rsid w:val="00435DA4"/>
    <w:rsid w:val="00435F7A"/>
    <w:rsid w:val="00435F80"/>
    <w:rsid w:val="004360D1"/>
    <w:rsid w:val="00436490"/>
    <w:rsid w:val="0043677C"/>
    <w:rsid w:val="00436B2A"/>
    <w:rsid w:val="00436C40"/>
    <w:rsid w:val="0043719F"/>
    <w:rsid w:val="0043739E"/>
    <w:rsid w:val="0043748B"/>
    <w:rsid w:val="004375AA"/>
    <w:rsid w:val="004375B6"/>
    <w:rsid w:val="00437BE5"/>
    <w:rsid w:val="00437BF6"/>
    <w:rsid w:val="00437E29"/>
    <w:rsid w:val="00437EA7"/>
    <w:rsid w:val="004400C1"/>
    <w:rsid w:val="004400D5"/>
    <w:rsid w:val="00440199"/>
    <w:rsid w:val="00440A4A"/>
    <w:rsid w:val="00440E40"/>
    <w:rsid w:val="00440EEA"/>
    <w:rsid w:val="00440F5A"/>
    <w:rsid w:val="00441615"/>
    <w:rsid w:val="004418A0"/>
    <w:rsid w:val="00441BC2"/>
    <w:rsid w:val="00441CB7"/>
    <w:rsid w:val="00441DDF"/>
    <w:rsid w:val="00441E59"/>
    <w:rsid w:val="00442331"/>
    <w:rsid w:val="0044255C"/>
    <w:rsid w:val="00442AD1"/>
    <w:rsid w:val="00442C9B"/>
    <w:rsid w:val="00442D0F"/>
    <w:rsid w:val="00443018"/>
    <w:rsid w:val="00443152"/>
    <w:rsid w:val="0044340A"/>
    <w:rsid w:val="004434E2"/>
    <w:rsid w:val="004439F0"/>
    <w:rsid w:val="00443DE9"/>
    <w:rsid w:val="00443ED2"/>
    <w:rsid w:val="0044404C"/>
    <w:rsid w:val="00444719"/>
    <w:rsid w:val="00444772"/>
    <w:rsid w:val="00444921"/>
    <w:rsid w:val="004449F8"/>
    <w:rsid w:val="00444FDB"/>
    <w:rsid w:val="00445193"/>
    <w:rsid w:val="004457FF"/>
    <w:rsid w:val="0044588A"/>
    <w:rsid w:val="00445A22"/>
    <w:rsid w:val="00445B5D"/>
    <w:rsid w:val="00445D8F"/>
    <w:rsid w:val="0044610E"/>
    <w:rsid w:val="0044630D"/>
    <w:rsid w:val="00446AA5"/>
    <w:rsid w:val="00446C55"/>
    <w:rsid w:val="00447321"/>
    <w:rsid w:val="004474FE"/>
    <w:rsid w:val="00447D5D"/>
    <w:rsid w:val="00447FED"/>
    <w:rsid w:val="0045000B"/>
    <w:rsid w:val="00450421"/>
    <w:rsid w:val="004505B5"/>
    <w:rsid w:val="00450695"/>
    <w:rsid w:val="00450790"/>
    <w:rsid w:val="004507E6"/>
    <w:rsid w:val="00450BB9"/>
    <w:rsid w:val="004516D2"/>
    <w:rsid w:val="00451C5F"/>
    <w:rsid w:val="00451D48"/>
    <w:rsid w:val="00451D61"/>
    <w:rsid w:val="00451D8F"/>
    <w:rsid w:val="00452FEA"/>
    <w:rsid w:val="004535FC"/>
    <w:rsid w:val="00453883"/>
    <w:rsid w:val="00453BB2"/>
    <w:rsid w:val="0045406D"/>
    <w:rsid w:val="00454A0B"/>
    <w:rsid w:val="00454B93"/>
    <w:rsid w:val="00455010"/>
    <w:rsid w:val="004550F9"/>
    <w:rsid w:val="004553C4"/>
    <w:rsid w:val="004553F4"/>
    <w:rsid w:val="00455B4B"/>
    <w:rsid w:val="004563A9"/>
    <w:rsid w:val="00456A6F"/>
    <w:rsid w:val="00456E30"/>
    <w:rsid w:val="004573EC"/>
    <w:rsid w:val="004576D7"/>
    <w:rsid w:val="004577CF"/>
    <w:rsid w:val="004604EE"/>
    <w:rsid w:val="00460F5E"/>
    <w:rsid w:val="004618D6"/>
    <w:rsid w:val="00461950"/>
    <w:rsid w:val="00461F48"/>
    <w:rsid w:val="004625BA"/>
    <w:rsid w:val="00462652"/>
    <w:rsid w:val="0046265E"/>
    <w:rsid w:val="00462847"/>
    <w:rsid w:val="004630FA"/>
    <w:rsid w:val="004636AF"/>
    <w:rsid w:val="00463BD0"/>
    <w:rsid w:val="00463BDA"/>
    <w:rsid w:val="00463F71"/>
    <w:rsid w:val="0046428D"/>
    <w:rsid w:val="0046444C"/>
    <w:rsid w:val="00465552"/>
    <w:rsid w:val="00465578"/>
    <w:rsid w:val="004655AA"/>
    <w:rsid w:val="00465604"/>
    <w:rsid w:val="00465667"/>
    <w:rsid w:val="0046706C"/>
    <w:rsid w:val="00467711"/>
    <w:rsid w:val="00467A9D"/>
    <w:rsid w:val="004703A4"/>
    <w:rsid w:val="00470645"/>
    <w:rsid w:val="00470BF2"/>
    <w:rsid w:val="00471535"/>
    <w:rsid w:val="00471566"/>
    <w:rsid w:val="0047169A"/>
    <w:rsid w:val="00471D11"/>
    <w:rsid w:val="004720A1"/>
    <w:rsid w:val="004723DB"/>
    <w:rsid w:val="0047285E"/>
    <w:rsid w:val="00472AA3"/>
    <w:rsid w:val="00472CB0"/>
    <w:rsid w:val="00472EB1"/>
    <w:rsid w:val="00472FA5"/>
    <w:rsid w:val="00472FA6"/>
    <w:rsid w:val="004736EF"/>
    <w:rsid w:val="004740E3"/>
    <w:rsid w:val="00474227"/>
    <w:rsid w:val="0047450E"/>
    <w:rsid w:val="0047480F"/>
    <w:rsid w:val="00474AC5"/>
    <w:rsid w:val="00474C0F"/>
    <w:rsid w:val="00474EC2"/>
    <w:rsid w:val="004753D1"/>
    <w:rsid w:val="004756F4"/>
    <w:rsid w:val="00475A7C"/>
    <w:rsid w:val="00475DB4"/>
    <w:rsid w:val="004765B8"/>
    <w:rsid w:val="00476ACB"/>
    <w:rsid w:val="00476F48"/>
    <w:rsid w:val="00476FAA"/>
    <w:rsid w:val="00477096"/>
    <w:rsid w:val="00477227"/>
    <w:rsid w:val="004774D4"/>
    <w:rsid w:val="00477873"/>
    <w:rsid w:val="00480528"/>
    <w:rsid w:val="004806F5"/>
    <w:rsid w:val="00480C12"/>
    <w:rsid w:val="004815FA"/>
    <w:rsid w:val="00481FD7"/>
    <w:rsid w:val="00482368"/>
    <w:rsid w:val="004824E4"/>
    <w:rsid w:val="00482CF6"/>
    <w:rsid w:val="00482F87"/>
    <w:rsid w:val="00483235"/>
    <w:rsid w:val="00483351"/>
    <w:rsid w:val="004834A1"/>
    <w:rsid w:val="00483809"/>
    <w:rsid w:val="00484495"/>
    <w:rsid w:val="00484835"/>
    <w:rsid w:val="0048484A"/>
    <w:rsid w:val="0048541B"/>
    <w:rsid w:val="004856C3"/>
    <w:rsid w:val="004857CC"/>
    <w:rsid w:val="00485C15"/>
    <w:rsid w:val="00485E12"/>
    <w:rsid w:val="00485F68"/>
    <w:rsid w:val="0048718E"/>
    <w:rsid w:val="00487332"/>
    <w:rsid w:val="0048745F"/>
    <w:rsid w:val="00487575"/>
    <w:rsid w:val="004875C7"/>
    <w:rsid w:val="0048797B"/>
    <w:rsid w:val="00490283"/>
    <w:rsid w:val="0049048B"/>
    <w:rsid w:val="00490A0D"/>
    <w:rsid w:val="00490CA9"/>
    <w:rsid w:val="00491188"/>
    <w:rsid w:val="0049122D"/>
    <w:rsid w:val="00491559"/>
    <w:rsid w:val="0049163C"/>
    <w:rsid w:val="00491787"/>
    <w:rsid w:val="00491BB1"/>
    <w:rsid w:val="00491E95"/>
    <w:rsid w:val="0049226F"/>
    <w:rsid w:val="004925F1"/>
    <w:rsid w:val="00492656"/>
    <w:rsid w:val="004928F9"/>
    <w:rsid w:val="004930DC"/>
    <w:rsid w:val="004931F2"/>
    <w:rsid w:val="0049385B"/>
    <w:rsid w:val="004938CE"/>
    <w:rsid w:val="00493959"/>
    <w:rsid w:val="00493CA8"/>
    <w:rsid w:val="00494254"/>
    <w:rsid w:val="00494655"/>
    <w:rsid w:val="004949E5"/>
    <w:rsid w:val="00495737"/>
    <w:rsid w:val="0049581A"/>
    <w:rsid w:val="00495912"/>
    <w:rsid w:val="00495979"/>
    <w:rsid w:val="0049614E"/>
    <w:rsid w:val="0049631D"/>
    <w:rsid w:val="0049669B"/>
    <w:rsid w:val="004968F9"/>
    <w:rsid w:val="0049693E"/>
    <w:rsid w:val="00496BE4"/>
    <w:rsid w:val="00496D09"/>
    <w:rsid w:val="004973FC"/>
    <w:rsid w:val="00497804"/>
    <w:rsid w:val="00497891"/>
    <w:rsid w:val="00497B7C"/>
    <w:rsid w:val="00497FD0"/>
    <w:rsid w:val="004A0403"/>
    <w:rsid w:val="004A042D"/>
    <w:rsid w:val="004A0531"/>
    <w:rsid w:val="004A07CD"/>
    <w:rsid w:val="004A09F9"/>
    <w:rsid w:val="004A0ADE"/>
    <w:rsid w:val="004A0BDE"/>
    <w:rsid w:val="004A1804"/>
    <w:rsid w:val="004A18EA"/>
    <w:rsid w:val="004A1A22"/>
    <w:rsid w:val="004A1CB7"/>
    <w:rsid w:val="004A1F12"/>
    <w:rsid w:val="004A239F"/>
    <w:rsid w:val="004A23A1"/>
    <w:rsid w:val="004A23A4"/>
    <w:rsid w:val="004A25AE"/>
    <w:rsid w:val="004A28BD"/>
    <w:rsid w:val="004A2A85"/>
    <w:rsid w:val="004A2DD8"/>
    <w:rsid w:val="004A2E23"/>
    <w:rsid w:val="004A2FFB"/>
    <w:rsid w:val="004A37C4"/>
    <w:rsid w:val="004A37DD"/>
    <w:rsid w:val="004A3CA6"/>
    <w:rsid w:val="004A3F32"/>
    <w:rsid w:val="004A470D"/>
    <w:rsid w:val="004A473B"/>
    <w:rsid w:val="004A4D9A"/>
    <w:rsid w:val="004A54E4"/>
    <w:rsid w:val="004A5510"/>
    <w:rsid w:val="004A5B4D"/>
    <w:rsid w:val="004A5DC2"/>
    <w:rsid w:val="004A64A2"/>
    <w:rsid w:val="004A67D2"/>
    <w:rsid w:val="004A6A31"/>
    <w:rsid w:val="004A6CA4"/>
    <w:rsid w:val="004A6CBC"/>
    <w:rsid w:val="004A6CE9"/>
    <w:rsid w:val="004A7298"/>
    <w:rsid w:val="004A74D0"/>
    <w:rsid w:val="004A74FF"/>
    <w:rsid w:val="004A7B64"/>
    <w:rsid w:val="004B00C3"/>
    <w:rsid w:val="004B010A"/>
    <w:rsid w:val="004B0872"/>
    <w:rsid w:val="004B0B30"/>
    <w:rsid w:val="004B0C3F"/>
    <w:rsid w:val="004B1762"/>
    <w:rsid w:val="004B2032"/>
    <w:rsid w:val="004B20B1"/>
    <w:rsid w:val="004B2141"/>
    <w:rsid w:val="004B25F2"/>
    <w:rsid w:val="004B280A"/>
    <w:rsid w:val="004B2879"/>
    <w:rsid w:val="004B2D20"/>
    <w:rsid w:val="004B2E7C"/>
    <w:rsid w:val="004B3027"/>
    <w:rsid w:val="004B324F"/>
    <w:rsid w:val="004B35B8"/>
    <w:rsid w:val="004B3781"/>
    <w:rsid w:val="004B4283"/>
    <w:rsid w:val="004B469B"/>
    <w:rsid w:val="004B4A07"/>
    <w:rsid w:val="004B4D43"/>
    <w:rsid w:val="004B4EE7"/>
    <w:rsid w:val="004B5980"/>
    <w:rsid w:val="004B60C6"/>
    <w:rsid w:val="004B66AC"/>
    <w:rsid w:val="004B68D3"/>
    <w:rsid w:val="004B69FD"/>
    <w:rsid w:val="004B6A3B"/>
    <w:rsid w:val="004B6C0C"/>
    <w:rsid w:val="004B6EC0"/>
    <w:rsid w:val="004B7135"/>
    <w:rsid w:val="004B787B"/>
    <w:rsid w:val="004B7DBF"/>
    <w:rsid w:val="004C03D5"/>
    <w:rsid w:val="004C04F1"/>
    <w:rsid w:val="004C1295"/>
    <w:rsid w:val="004C154F"/>
    <w:rsid w:val="004C15BE"/>
    <w:rsid w:val="004C160E"/>
    <w:rsid w:val="004C1A1C"/>
    <w:rsid w:val="004C1AB0"/>
    <w:rsid w:val="004C1BB7"/>
    <w:rsid w:val="004C1BF2"/>
    <w:rsid w:val="004C1DFB"/>
    <w:rsid w:val="004C25A1"/>
    <w:rsid w:val="004C2783"/>
    <w:rsid w:val="004C28E2"/>
    <w:rsid w:val="004C2A9E"/>
    <w:rsid w:val="004C2C48"/>
    <w:rsid w:val="004C304B"/>
    <w:rsid w:val="004C309D"/>
    <w:rsid w:val="004C326C"/>
    <w:rsid w:val="004C3509"/>
    <w:rsid w:val="004C36F1"/>
    <w:rsid w:val="004C3818"/>
    <w:rsid w:val="004C3BA4"/>
    <w:rsid w:val="004C3EA7"/>
    <w:rsid w:val="004C3F1E"/>
    <w:rsid w:val="004C451F"/>
    <w:rsid w:val="004C45BB"/>
    <w:rsid w:val="004C4918"/>
    <w:rsid w:val="004C4931"/>
    <w:rsid w:val="004C4BFC"/>
    <w:rsid w:val="004C4D8A"/>
    <w:rsid w:val="004C4E21"/>
    <w:rsid w:val="004C4E7B"/>
    <w:rsid w:val="004C51CC"/>
    <w:rsid w:val="004C52B5"/>
    <w:rsid w:val="004C552F"/>
    <w:rsid w:val="004C57D5"/>
    <w:rsid w:val="004C5B18"/>
    <w:rsid w:val="004C5E0E"/>
    <w:rsid w:val="004C63E4"/>
    <w:rsid w:val="004C649B"/>
    <w:rsid w:val="004C6BB1"/>
    <w:rsid w:val="004C75DE"/>
    <w:rsid w:val="004C76CE"/>
    <w:rsid w:val="004C7C6F"/>
    <w:rsid w:val="004C7F2A"/>
    <w:rsid w:val="004D005F"/>
    <w:rsid w:val="004D02A5"/>
    <w:rsid w:val="004D066C"/>
    <w:rsid w:val="004D0851"/>
    <w:rsid w:val="004D09A5"/>
    <w:rsid w:val="004D0E3E"/>
    <w:rsid w:val="004D0EAA"/>
    <w:rsid w:val="004D0F29"/>
    <w:rsid w:val="004D0F52"/>
    <w:rsid w:val="004D131C"/>
    <w:rsid w:val="004D1751"/>
    <w:rsid w:val="004D1AF6"/>
    <w:rsid w:val="004D1C35"/>
    <w:rsid w:val="004D1DBC"/>
    <w:rsid w:val="004D1EB1"/>
    <w:rsid w:val="004D215E"/>
    <w:rsid w:val="004D229C"/>
    <w:rsid w:val="004D24FB"/>
    <w:rsid w:val="004D26D4"/>
    <w:rsid w:val="004D2A8D"/>
    <w:rsid w:val="004D2C29"/>
    <w:rsid w:val="004D2F54"/>
    <w:rsid w:val="004D3691"/>
    <w:rsid w:val="004D3C44"/>
    <w:rsid w:val="004D3CCF"/>
    <w:rsid w:val="004D4100"/>
    <w:rsid w:val="004D418C"/>
    <w:rsid w:val="004D4731"/>
    <w:rsid w:val="004D4889"/>
    <w:rsid w:val="004D48E9"/>
    <w:rsid w:val="004D4A3F"/>
    <w:rsid w:val="004D5410"/>
    <w:rsid w:val="004D5693"/>
    <w:rsid w:val="004D5834"/>
    <w:rsid w:val="004D6C44"/>
    <w:rsid w:val="004D6FCB"/>
    <w:rsid w:val="004D723B"/>
    <w:rsid w:val="004D73C8"/>
    <w:rsid w:val="004D7A11"/>
    <w:rsid w:val="004D7FC9"/>
    <w:rsid w:val="004E029C"/>
    <w:rsid w:val="004E02A6"/>
    <w:rsid w:val="004E041F"/>
    <w:rsid w:val="004E0873"/>
    <w:rsid w:val="004E08F7"/>
    <w:rsid w:val="004E0A8C"/>
    <w:rsid w:val="004E0E78"/>
    <w:rsid w:val="004E0F4A"/>
    <w:rsid w:val="004E12AF"/>
    <w:rsid w:val="004E1ADF"/>
    <w:rsid w:val="004E1B3A"/>
    <w:rsid w:val="004E1EDE"/>
    <w:rsid w:val="004E1F54"/>
    <w:rsid w:val="004E2EBA"/>
    <w:rsid w:val="004E2FB0"/>
    <w:rsid w:val="004E33C6"/>
    <w:rsid w:val="004E3537"/>
    <w:rsid w:val="004E353C"/>
    <w:rsid w:val="004E4448"/>
    <w:rsid w:val="004E4B6A"/>
    <w:rsid w:val="004E4DF9"/>
    <w:rsid w:val="004E58F3"/>
    <w:rsid w:val="004E60CA"/>
    <w:rsid w:val="004E667B"/>
    <w:rsid w:val="004E6DB6"/>
    <w:rsid w:val="004E70C7"/>
    <w:rsid w:val="004E7154"/>
    <w:rsid w:val="004E71FA"/>
    <w:rsid w:val="004E7A73"/>
    <w:rsid w:val="004F0AB8"/>
    <w:rsid w:val="004F1011"/>
    <w:rsid w:val="004F1190"/>
    <w:rsid w:val="004F129D"/>
    <w:rsid w:val="004F15BF"/>
    <w:rsid w:val="004F18E3"/>
    <w:rsid w:val="004F1ACD"/>
    <w:rsid w:val="004F1EE1"/>
    <w:rsid w:val="004F1FB3"/>
    <w:rsid w:val="004F2B8E"/>
    <w:rsid w:val="004F2F47"/>
    <w:rsid w:val="004F31D9"/>
    <w:rsid w:val="004F3833"/>
    <w:rsid w:val="004F3DD1"/>
    <w:rsid w:val="004F47D3"/>
    <w:rsid w:val="004F4817"/>
    <w:rsid w:val="004F4887"/>
    <w:rsid w:val="004F4ADF"/>
    <w:rsid w:val="004F4B0B"/>
    <w:rsid w:val="004F4B7D"/>
    <w:rsid w:val="004F4F9A"/>
    <w:rsid w:val="004F515A"/>
    <w:rsid w:val="004F523A"/>
    <w:rsid w:val="004F52A1"/>
    <w:rsid w:val="004F5350"/>
    <w:rsid w:val="004F5441"/>
    <w:rsid w:val="004F55A1"/>
    <w:rsid w:val="004F5A38"/>
    <w:rsid w:val="004F5AF1"/>
    <w:rsid w:val="004F695F"/>
    <w:rsid w:val="004F6F8C"/>
    <w:rsid w:val="004F71DF"/>
    <w:rsid w:val="004F7AEE"/>
    <w:rsid w:val="004F7DF1"/>
    <w:rsid w:val="004F7E88"/>
    <w:rsid w:val="00500008"/>
    <w:rsid w:val="0050008F"/>
    <w:rsid w:val="005001B4"/>
    <w:rsid w:val="00500508"/>
    <w:rsid w:val="00500537"/>
    <w:rsid w:val="005005B5"/>
    <w:rsid w:val="00500E4B"/>
    <w:rsid w:val="00501021"/>
    <w:rsid w:val="005010F0"/>
    <w:rsid w:val="005012DA"/>
    <w:rsid w:val="0050171F"/>
    <w:rsid w:val="00501E29"/>
    <w:rsid w:val="005023BA"/>
    <w:rsid w:val="00502F2D"/>
    <w:rsid w:val="00503032"/>
    <w:rsid w:val="00503141"/>
    <w:rsid w:val="00503501"/>
    <w:rsid w:val="005046FA"/>
    <w:rsid w:val="00504889"/>
    <w:rsid w:val="00504EB6"/>
    <w:rsid w:val="0050582E"/>
    <w:rsid w:val="00505EBD"/>
    <w:rsid w:val="00506189"/>
    <w:rsid w:val="00506237"/>
    <w:rsid w:val="0050681C"/>
    <w:rsid w:val="00506886"/>
    <w:rsid w:val="00506AFE"/>
    <w:rsid w:val="00506B00"/>
    <w:rsid w:val="00506EE1"/>
    <w:rsid w:val="0050725E"/>
    <w:rsid w:val="005072A5"/>
    <w:rsid w:val="00507A21"/>
    <w:rsid w:val="0051063C"/>
    <w:rsid w:val="00510B0D"/>
    <w:rsid w:val="00511086"/>
    <w:rsid w:val="00511481"/>
    <w:rsid w:val="00511608"/>
    <w:rsid w:val="0051171E"/>
    <w:rsid w:val="005120CD"/>
    <w:rsid w:val="00512B59"/>
    <w:rsid w:val="00512C0A"/>
    <w:rsid w:val="005131E7"/>
    <w:rsid w:val="00513764"/>
    <w:rsid w:val="00513773"/>
    <w:rsid w:val="00513B31"/>
    <w:rsid w:val="00513EB2"/>
    <w:rsid w:val="0051407C"/>
    <w:rsid w:val="005140CC"/>
    <w:rsid w:val="00514210"/>
    <w:rsid w:val="00514475"/>
    <w:rsid w:val="00514547"/>
    <w:rsid w:val="00514592"/>
    <w:rsid w:val="00514D21"/>
    <w:rsid w:val="00515035"/>
    <w:rsid w:val="005155CB"/>
    <w:rsid w:val="005156C1"/>
    <w:rsid w:val="005158B1"/>
    <w:rsid w:val="00515960"/>
    <w:rsid w:val="00515B59"/>
    <w:rsid w:val="00516187"/>
    <w:rsid w:val="00516838"/>
    <w:rsid w:val="0051740D"/>
    <w:rsid w:val="00520482"/>
    <w:rsid w:val="00520991"/>
    <w:rsid w:val="00520F23"/>
    <w:rsid w:val="005219FC"/>
    <w:rsid w:val="00521A16"/>
    <w:rsid w:val="00521A8D"/>
    <w:rsid w:val="00521ADB"/>
    <w:rsid w:val="00521B68"/>
    <w:rsid w:val="005220A5"/>
    <w:rsid w:val="00522135"/>
    <w:rsid w:val="00522599"/>
    <w:rsid w:val="00522BE0"/>
    <w:rsid w:val="00522CE3"/>
    <w:rsid w:val="00523120"/>
    <w:rsid w:val="005238D3"/>
    <w:rsid w:val="00523DFC"/>
    <w:rsid w:val="00523F0E"/>
    <w:rsid w:val="00523FF0"/>
    <w:rsid w:val="0052440A"/>
    <w:rsid w:val="00524854"/>
    <w:rsid w:val="00524862"/>
    <w:rsid w:val="005248B5"/>
    <w:rsid w:val="00524AA1"/>
    <w:rsid w:val="00525086"/>
    <w:rsid w:val="005250FD"/>
    <w:rsid w:val="00525556"/>
    <w:rsid w:val="005255C5"/>
    <w:rsid w:val="00525D83"/>
    <w:rsid w:val="00526047"/>
    <w:rsid w:val="00526475"/>
    <w:rsid w:val="005269A2"/>
    <w:rsid w:val="005270F8"/>
    <w:rsid w:val="0052780F"/>
    <w:rsid w:val="00530791"/>
    <w:rsid w:val="00530830"/>
    <w:rsid w:val="00530947"/>
    <w:rsid w:val="00530E11"/>
    <w:rsid w:val="00531483"/>
    <w:rsid w:val="00531906"/>
    <w:rsid w:val="00531B9E"/>
    <w:rsid w:val="00531C85"/>
    <w:rsid w:val="00531DDA"/>
    <w:rsid w:val="0053233C"/>
    <w:rsid w:val="0053255B"/>
    <w:rsid w:val="0053290E"/>
    <w:rsid w:val="00532920"/>
    <w:rsid w:val="00532944"/>
    <w:rsid w:val="00532A34"/>
    <w:rsid w:val="00532B8D"/>
    <w:rsid w:val="00532BB6"/>
    <w:rsid w:val="00533733"/>
    <w:rsid w:val="005340DF"/>
    <w:rsid w:val="0053423F"/>
    <w:rsid w:val="00534755"/>
    <w:rsid w:val="00535533"/>
    <w:rsid w:val="005358A7"/>
    <w:rsid w:val="00535BDA"/>
    <w:rsid w:val="0053623C"/>
    <w:rsid w:val="00536462"/>
    <w:rsid w:val="005364BB"/>
    <w:rsid w:val="005368C6"/>
    <w:rsid w:val="005368DE"/>
    <w:rsid w:val="00537239"/>
    <w:rsid w:val="00537321"/>
    <w:rsid w:val="00537587"/>
    <w:rsid w:val="005378C0"/>
    <w:rsid w:val="005379FC"/>
    <w:rsid w:val="00537B83"/>
    <w:rsid w:val="00537D49"/>
    <w:rsid w:val="00537D9B"/>
    <w:rsid w:val="00537DEB"/>
    <w:rsid w:val="00540071"/>
    <w:rsid w:val="005405D7"/>
    <w:rsid w:val="0054111C"/>
    <w:rsid w:val="0054115C"/>
    <w:rsid w:val="005416BE"/>
    <w:rsid w:val="0054185D"/>
    <w:rsid w:val="0054186A"/>
    <w:rsid w:val="005418A3"/>
    <w:rsid w:val="00541A24"/>
    <w:rsid w:val="00541A8B"/>
    <w:rsid w:val="00541AED"/>
    <w:rsid w:val="00541EFC"/>
    <w:rsid w:val="0054209D"/>
    <w:rsid w:val="0054218F"/>
    <w:rsid w:val="00542308"/>
    <w:rsid w:val="0054291C"/>
    <w:rsid w:val="0054303D"/>
    <w:rsid w:val="005431A3"/>
    <w:rsid w:val="005435CC"/>
    <w:rsid w:val="0054378E"/>
    <w:rsid w:val="00543987"/>
    <w:rsid w:val="00543C55"/>
    <w:rsid w:val="00543DDD"/>
    <w:rsid w:val="00543FA4"/>
    <w:rsid w:val="00544321"/>
    <w:rsid w:val="005445D4"/>
    <w:rsid w:val="0054488B"/>
    <w:rsid w:val="00544C30"/>
    <w:rsid w:val="0054542E"/>
    <w:rsid w:val="00545928"/>
    <w:rsid w:val="00545A3D"/>
    <w:rsid w:val="00545E5D"/>
    <w:rsid w:val="00546201"/>
    <w:rsid w:val="005463FA"/>
    <w:rsid w:val="00546502"/>
    <w:rsid w:val="0054700F"/>
    <w:rsid w:val="005476A1"/>
    <w:rsid w:val="00547DAA"/>
    <w:rsid w:val="005503B5"/>
    <w:rsid w:val="0055081E"/>
    <w:rsid w:val="00550971"/>
    <w:rsid w:val="005512F2"/>
    <w:rsid w:val="005514EE"/>
    <w:rsid w:val="0055191A"/>
    <w:rsid w:val="00551CF1"/>
    <w:rsid w:val="005520D5"/>
    <w:rsid w:val="00552330"/>
    <w:rsid w:val="005526B0"/>
    <w:rsid w:val="0055320A"/>
    <w:rsid w:val="0055328E"/>
    <w:rsid w:val="00553385"/>
    <w:rsid w:val="00553820"/>
    <w:rsid w:val="005538C1"/>
    <w:rsid w:val="00553A20"/>
    <w:rsid w:val="00553F2C"/>
    <w:rsid w:val="00554025"/>
    <w:rsid w:val="0055456A"/>
    <w:rsid w:val="00554DAD"/>
    <w:rsid w:val="00554F06"/>
    <w:rsid w:val="00554F3F"/>
    <w:rsid w:val="0055556A"/>
    <w:rsid w:val="00555916"/>
    <w:rsid w:val="00555DE3"/>
    <w:rsid w:val="00556010"/>
    <w:rsid w:val="00556246"/>
    <w:rsid w:val="00556558"/>
    <w:rsid w:val="005566DD"/>
    <w:rsid w:val="00557622"/>
    <w:rsid w:val="00557D3E"/>
    <w:rsid w:val="00560A6A"/>
    <w:rsid w:val="005611BA"/>
    <w:rsid w:val="00561259"/>
    <w:rsid w:val="00561514"/>
    <w:rsid w:val="00562449"/>
    <w:rsid w:val="00562A61"/>
    <w:rsid w:val="005633A5"/>
    <w:rsid w:val="005636ED"/>
    <w:rsid w:val="005637C8"/>
    <w:rsid w:val="00563C51"/>
    <w:rsid w:val="00563EFB"/>
    <w:rsid w:val="005641BE"/>
    <w:rsid w:val="0056420B"/>
    <w:rsid w:val="005642C9"/>
    <w:rsid w:val="00564329"/>
    <w:rsid w:val="00564550"/>
    <w:rsid w:val="00565522"/>
    <w:rsid w:val="0056677E"/>
    <w:rsid w:val="00566E61"/>
    <w:rsid w:val="00567026"/>
    <w:rsid w:val="00567BA5"/>
    <w:rsid w:val="00570088"/>
    <w:rsid w:val="00570093"/>
    <w:rsid w:val="0057034F"/>
    <w:rsid w:val="00570ADC"/>
    <w:rsid w:val="00571200"/>
    <w:rsid w:val="0057129B"/>
    <w:rsid w:val="00571BD0"/>
    <w:rsid w:val="00571F3B"/>
    <w:rsid w:val="00572271"/>
    <w:rsid w:val="005725A5"/>
    <w:rsid w:val="005726B3"/>
    <w:rsid w:val="005726E3"/>
    <w:rsid w:val="005727DB"/>
    <w:rsid w:val="00572BDF"/>
    <w:rsid w:val="00572E47"/>
    <w:rsid w:val="00573565"/>
    <w:rsid w:val="005736B5"/>
    <w:rsid w:val="0057419C"/>
    <w:rsid w:val="00574252"/>
    <w:rsid w:val="00574677"/>
    <w:rsid w:val="005754C3"/>
    <w:rsid w:val="005756C3"/>
    <w:rsid w:val="005757D2"/>
    <w:rsid w:val="00575EF0"/>
    <w:rsid w:val="005768D4"/>
    <w:rsid w:val="00576956"/>
    <w:rsid w:val="00576968"/>
    <w:rsid w:val="00576AAC"/>
    <w:rsid w:val="00576EC3"/>
    <w:rsid w:val="00577263"/>
    <w:rsid w:val="0057750A"/>
    <w:rsid w:val="00577CD4"/>
    <w:rsid w:val="00580846"/>
    <w:rsid w:val="005808B8"/>
    <w:rsid w:val="00580E9D"/>
    <w:rsid w:val="00580F7F"/>
    <w:rsid w:val="00581129"/>
    <w:rsid w:val="005811CF"/>
    <w:rsid w:val="00581209"/>
    <w:rsid w:val="00581710"/>
    <w:rsid w:val="00581E98"/>
    <w:rsid w:val="005821A7"/>
    <w:rsid w:val="00582439"/>
    <w:rsid w:val="00582C8E"/>
    <w:rsid w:val="00582E4F"/>
    <w:rsid w:val="00583324"/>
    <w:rsid w:val="00583687"/>
    <w:rsid w:val="00583723"/>
    <w:rsid w:val="00583F5E"/>
    <w:rsid w:val="00584021"/>
    <w:rsid w:val="0058427A"/>
    <w:rsid w:val="00584343"/>
    <w:rsid w:val="0058471B"/>
    <w:rsid w:val="00584AAB"/>
    <w:rsid w:val="00584D16"/>
    <w:rsid w:val="00584E73"/>
    <w:rsid w:val="005850D9"/>
    <w:rsid w:val="00585330"/>
    <w:rsid w:val="00585350"/>
    <w:rsid w:val="00585760"/>
    <w:rsid w:val="005859C4"/>
    <w:rsid w:val="005859CB"/>
    <w:rsid w:val="00585DAB"/>
    <w:rsid w:val="00585DE8"/>
    <w:rsid w:val="00585E3E"/>
    <w:rsid w:val="00585FCF"/>
    <w:rsid w:val="0058625F"/>
    <w:rsid w:val="0058655F"/>
    <w:rsid w:val="00586AF6"/>
    <w:rsid w:val="00586F51"/>
    <w:rsid w:val="00587203"/>
    <w:rsid w:val="005872A8"/>
    <w:rsid w:val="005874E0"/>
    <w:rsid w:val="00587BFC"/>
    <w:rsid w:val="005901B8"/>
    <w:rsid w:val="0059048F"/>
    <w:rsid w:val="00590E8A"/>
    <w:rsid w:val="005911A8"/>
    <w:rsid w:val="00591675"/>
    <w:rsid w:val="00591707"/>
    <w:rsid w:val="00591B4D"/>
    <w:rsid w:val="00591BFF"/>
    <w:rsid w:val="005922EA"/>
    <w:rsid w:val="0059276E"/>
    <w:rsid w:val="005930A5"/>
    <w:rsid w:val="005934B5"/>
    <w:rsid w:val="00593702"/>
    <w:rsid w:val="00593DDD"/>
    <w:rsid w:val="005940E9"/>
    <w:rsid w:val="0059552E"/>
    <w:rsid w:val="00595885"/>
    <w:rsid w:val="00595AD8"/>
    <w:rsid w:val="00595CCE"/>
    <w:rsid w:val="00595F13"/>
    <w:rsid w:val="005961A5"/>
    <w:rsid w:val="005962A0"/>
    <w:rsid w:val="00596BC3"/>
    <w:rsid w:val="00596E4A"/>
    <w:rsid w:val="00597171"/>
    <w:rsid w:val="005973C8"/>
    <w:rsid w:val="00597463"/>
    <w:rsid w:val="005975AB"/>
    <w:rsid w:val="005977CE"/>
    <w:rsid w:val="00597809"/>
    <w:rsid w:val="005A04B2"/>
    <w:rsid w:val="005A05B2"/>
    <w:rsid w:val="005A112F"/>
    <w:rsid w:val="005A150C"/>
    <w:rsid w:val="005A1A07"/>
    <w:rsid w:val="005A21BA"/>
    <w:rsid w:val="005A2475"/>
    <w:rsid w:val="005A24E5"/>
    <w:rsid w:val="005A295F"/>
    <w:rsid w:val="005A2C3C"/>
    <w:rsid w:val="005A2D7C"/>
    <w:rsid w:val="005A32F7"/>
    <w:rsid w:val="005A347E"/>
    <w:rsid w:val="005A34CA"/>
    <w:rsid w:val="005A3AA6"/>
    <w:rsid w:val="005A3ABE"/>
    <w:rsid w:val="005A3BBB"/>
    <w:rsid w:val="005A3E99"/>
    <w:rsid w:val="005A3FD9"/>
    <w:rsid w:val="005A40F4"/>
    <w:rsid w:val="005A43E7"/>
    <w:rsid w:val="005A4953"/>
    <w:rsid w:val="005A54E8"/>
    <w:rsid w:val="005A5A4A"/>
    <w:rsid w:val="005A654A"/>
    <w:rsid w:val="005A65C4"/>
    <w:rsid w:val="005A670F"/>
    <w:rsid w:val="005A6A1F"/>
    <w:rsid w:val="005A6B21"/>
    <w:rsid w:val="005A6D29"/>
    <w:rsid w:val="005A6F3A"/>
    <w:rsid w:val="005A6F5D"/>
    <w:rsid w:val="005A75F3"/>
    <w:rsid w:val="005A7AAC"/>
    <w:rsid w:val="005B10EA"/>
    <w:rsid w:val="005B18C9"/>
    <w:rsid w:val="005B1988"/>
    <w:rsid w:val="005B1A39"/>
    <w:rsid w:val="005B1A40"/>
    <w:rsid w:val="005B1D21"/>
    <w:rsid w:val="005B2187"/>
    <w:rsid w:val="005B2232"/>
    <w:rsid w:val="005B233E"/>
    <w:rsid w:val="005B24AE"/>
    <w:rsid w:val="005B25A8"/>
    <w:rsid w:val="005B2BD3"/>
    <w:rsid w:val="005B36E6"/>
    <w:rsid w:val="005B380F"/>
    <w:rsid w:val="005B3A75"/>
    <w:rsid w:val="005B3B09"/>
    <w:rsid w:val="005B3E3F"/>
    <w:rsid w:val="005B3F11"/>
    <w:rsid w:val="005B3FBA"/>
    <w:rsid w:val="005B4295"/>
    <w:rsid w:val="005B43F5"/>
    <w:rsid w:val="005B4987"/>
    <w:rsid w:val="005B4DA2"/>
    <w:rsid w:val="005B51F2"/>
    <w:rsid w:val="005B5234"/>
    <w:rsid w:val="005B52FB"/>
    <w:rsid w:val="005B5E64"/>
    <w:rsid w:val="005B66E8"/>
    <w:rsid w:val="005B6BC9"/>
    <w:rsid w:val="005B6F30"/>
    <w:rsid w:val="005B6F9E"/>
    <w:rsid w:val="005B701A"/>
    <w:rsid w:val="005B71AF"/>
    <w:rsid w:val="005B7330"/>
    <w:rsid w:val="005B740A"/>
    <w:rsid w:val="005B7AC9"/>
    <w:rsid w:val="005B7B39"/>
    <w:rsid w:val="005B7DE8"/>
    <w:rsid w:val="005C0960"/>
    <w:rsid w:val="005C109C"/>
    <w:rsid w:val="005C19F6"/>
    <w:rsid w:val="005C1DA3"/>
    <w:rsid w:val="005C24CC"/>
    <w:rsid w:val="005C2601"/>
    <w:rsid w:val="005C2743"/>
    <w:rsid w:val="005C2961"/>
    <w:rsid w:val="005C2EF8"/>
    <w:rsid w:val="005C3001"/>
    <w:rsid w:val="005C3012"/>
    <w:rsid w:val="005C3318"/>
    <w:rsid w:val="005C385B"/>
    <w:rsid w:val="005C3BC8"/>
    <w:rsid w:val="005C3D3B"/>
    <w:rsid w:val="005C3E81"/>
    <w:rsid w:val="005C3FB5"/>
    <w:rsid w:val="005C40FA"/>
    <w:rsid w:val="005C4169"/>
    <w:rsid w:val="005C4246"/>
    <w:rsid w:val="005C431F"/>
    <w:rsid w:val="005C43D5"/>
    <w:rsid w:val="005C467B"/>
    <w:rsid w:val="005C5427"/>
    <w:rsid w:val="005C5588"/>
    <w:rsid w:val="005C55CA"/>
    <w:rsid w:val="005C59E2"/>
    <w:rsid w:val="005C5D27"/>
    <w:rsid w:val="005C5E93"/>
    <w:rsid w:val="005C6056"/>
    <w:rsid w:val="005C627E"/>
    <w:rsid w:val="005C62F3"/>
    <w:rsid w:val="005C63A8"/>
    <w:rsid w:val="005C63AA"/>
    <w:rsid w:val="005C63D9"/>
    <w:rsid w:val="005C64FA"/>
    <w:rsid w:val="005C65C2"/>
    <w:rsid w:val="005C77CD"/>
    <w:rsid w:val="005C7C26"/>
    <w:rsid w:val="005C7D8B"/>
    <w:rsid w:val="005C7E4A"/>
    <w:rsid w:val="005D021E"/>
    <w:rsid w:val="005D0279"/>
    <w:rsid w:val="005D0684"/>
    <w:rsid w:val="005D09F0"/>
    <w:rsid w:val="005D0E7B"/>
    <w:rsid w:val="005D10C7"/>
    <w:rsid w:val="005D1761"/>
    <w:rsid w:val="005D1E4F"/>
    <w:rsid w:val="005D1EBC"/>
    <w:rsid w:val="005D2249"/>
    <w:rsid w:val="005D2303"/>
    <w:rsid w:val="005D232A"/>
    <w:rsid w:val="005D2A6A"/>
    <w:rsid w:val="005D2EE2"/>
    <w:rsid w:val="005D32B9"/>
    <w:rsid w:val="005D3B78"/>
    <w:rsid w:val="005D3EF6"/>
    <w:rsid w:val="005D3FFF"/>
    <w:rsid w:val="005D4181"/>
    <w:rsid w:val="005D487D"/>
    <w:rsid w:val="005D48BC"/>
    <w:rsid w:val="005D4C26"/>
    <w:rsid w:val="005D4D6E"/>
    <w:rsid w:val="005D5144"/>
    <w:rsid w:val="005D5154"/>
    <w:rsid w:val="005D5643"/>
    <w:rsid w:val="005D6535"/>
    <w:rsid w:val="005D67BF"/>
    <w:rsid w:val="005D6E1B"/>
    <w:rsid w:val="005D7338"/>
    <w:rsid w:val="005D75AD"/>
    <w:rsid w:val="005D788E"/>
    <w:rsid w:val="005E069C"/>
    <w:rsid w:val="005E0A3E"/>
    <w:rsid w:val="005E152A"/>
    <w:rsid w:val="005E16F8"/>
    <w:rsid w:val="005E1E4B"/>
    <w:rsid w:val="005E2232"/>
    <w:rsid w:val="005E23DF"/>
    <w:rsid w:val="005E376F"/>
    <w:rsid w:val="005E3E32"/>
    <w:rsid w:val="005E437B"/>
    <w:rsid w:val="005E47B3"/>
    <w:rsid w:val="005E4E08"/>
    <w:rsid w:val="005E5751"/>
    <w:rsid w:val="005E598A"/>
    <w:rsid w:val="005E60B5"/>
    <w:rsid w:val="005E63A0"/>
    <w:rsid w:val="005E6557"/>
    <w:rsid w:val="005E6715"/>
    <w:rsid w:val="005E677E"/>
    <w:rsid w:val="005E6D3E"/>
    <w:rsid w:val="005E6D52"/>
    <w:rsid w:val="005E6DB5"/>
    <w:rsid w:val="005E6EAE"/>
    <w:rsid w:val="005E731A"/>
    <w:rsid w:val="005E7CBB"/>
    <w:rsid w:val="005E7D02"/>
    <w:rsid w:val="005E7E39"/>
    <w:rsid w:val="005E7F19"/>
    <w:rsid w:val="005E7F26"/>
    <w:rsid w:val="005F027C"/>
    <w:rsid w:val="005F069F"/>
    <w:rsid w:val="005F077B"/>
    <w:rsid w:val="005F09D2"/>
    <w:rsid w:val="005F0D5C"/>
    <w:rsid w:val="005F0D80"/>
    <w:rsid w:val="005F0EE3"/>
    <w:rsid w:val="005F1A58"/>
    <w:rsid w:val="005F1E0E"/>
    <w:rsid w:val="005F2691"/>
    <w:rsid w:val="005F2BDD"/>
    <w:rsid w:val="005F30E5"/>
    <w:rsid w:val="005F3156"/>
    <w:rsid w:val="005F35FF"/>
    <w:rsid w:val="005F393F"/>
    <w:rsid w:val="005F3943"/>
    <w:rsid w:val="005F3C06"/>
    <w:rsid w:val="005F3C2A"/>
    <w:rsid w:val="005F3ECA"/>
    <w:rsid w:val="005F42C0"/>
    <w:rsid w:val="005F4518"/>
    <w:rsid w:val="005F4560"/>
    <w:rsid w:val="005F4EDA"/>
    <w:rsid w:val="005F4EE6"/>
    <w:rsid w:val="005F517B"/>
    <w:rsid w:val="005F55F5"/>
    <w:rsid w:val="005F5839"/>
    <w:rsid w:val="005F5A03"/>
    <w:rsid w:val="005F600E"/>
    <w:rsid w:val="005F612F"/>
    <w:rsid w:val="005F620F"/>
    <w:rsid w:val="005F623D"/>
    <w:rsid w:val="005F65FA"/>
    <w:rsid w:val="005F6EC9"/>
    <w:rsid w:val="005F6FDD"/>
    <w:rsid w:val="005F792C"/>
    <w:rsid w:val="005F79E2"/>
    <w:rsid w:val="00600076"/>
    <w:rsid w:val="006001C1"/>
    <w:rsid w:val="006002F3"/>
    <w:rsid w:val="006005D3"/>
    <w:rsid w:val="00600AE7"/>
    <w:rsid w:val="00601621"/>
    <w:rsid w:val="006019CA"/>
    <w:rsid w:val="00601BFF"/>
    <w:rsid w:val="00601F4B"/>
    <w:rsid w:val="00602230"/>
    <w:rsid w:val="006027C2"/>
    <w:rsid w:val="006028DF"/>
    <w:rsid w:val="00602C8A"/>
    <w:rsid w:val="00602CA2"/>
    <w:rsid w:val="00602DF2"/>
    <w:rsid w:val="00603139"/>
    <w:rsid w:val="006031E8"/>
    <w:rsid w:val="006032C8"/>
    <w:rsid w:val="00603BEB"/>
    <w:rsid w:val="00603C3A"/>
    <w:rsid w:val="00604176"/>
    <w:rsid w:val="00604306"/>
    <w:rsid w:val="00604672"/>
    <w:rsid w:val="006047F2"/>
    <w:rsid w:val="006049AB"/>
    <w:rsid w:val="00604EA0"/>
    <w:rsid w:val="006053D4"/>
    <w:rsid w:val="00605B57"/>
    <w:rsid w:val="00605B96"/>
    <w:rsid w:val="00605F58"/>
    <w:rsid w:val="006063CF"/>
    <w:rsid w:val="00606FE4"/>
    <w:rsid w:val="00607B96"/>
    <w:rsid w:val="00607BAD"/>
    <w:rsid w:val="00607DC9"/>
    <w:rsid w:val="00610A28"/>
    <w:rsid w:val="00610B64"/>
    <w:rsid w:val="00610F20"/>
    <w:rsid w:val="00610FF2"/>
    <w:rsid w:val="00611259"/>
    <w:rsid w:val="006117EC"/>
    <w:rsid w:val="006122FC"/>
    <w:rsid w:val="0061261B"/>
    <w:rsid w:val="00612E73"/>
    <w:rsid w:val="006133F6"/>
    <w:rsid w:val="00613862"/>
    <w:rsid w:val="006139BF"/>
    <w:rsid w:val="00613B0B"/>
    <w:rsid w:val="0061476C"/>
    <w:rsid w:val="00614D4D"/>
    <w:rsid w:val="00614F04"/>
    <w:rsid w:val="00615761"/>
    <w:rsid w:val="00615763"/>
    <w:rsid w:val="00615C6C"/>
    <w:rsid w:val="00615CDA"/>
    <w:rsid w:val="00616D4D"/>
    <w:rsid w:val="00616F88"/>
    <w:rsid w:val="0061706B"/>
    <w:rsid w:val="00617B1D"/>
    <w:rsid w:val="0062022E"/>
    <w:rsid w:val="0062073A"/>
    <w:rsid w:val="00620A83"/>
    <w:rsid w:val="006213AD"/>
    <w:rsid w:val="00621E6F"/>
    <w:rsid w:val="0062224F"/>
    <w:rsid w:val="00622CB1"/>
    <w:rsid w:val="00622DC5"/>
    <w:rsid w:val="006234C2"/>
    <w:rsid w:val="00623549"/>
    <w:rsid w:val="00623629"/>
    <w:rsid w:val="00624057"/>
    <w:rsid w:val="0062419F"/>
    <w:rsid w:val="006242B3"/>
    <w:rsid w:val="00624480"/>
    <w:rsid w:val="0062481A"/>
    <w:rsid w:val="00624C99"/>
    <w:rsid w:val="006252E1"/>
    <w:rsid w:val="00625651"/>
    <w:rsid w:val="00625B37"/>
    <w:rsid w:val="00625C6D"/>
    <w:rsid w:val="00625EE6"/>
    <w:rsid w:val="0062606E"/>
    <w:rsid w:val="006263B7"/>
    <w:rsid w:val="0062670E"/>
    <w:rsid w:val="006268AD"/>
    <w:rsid w:val="00626A60"/>
    <w:rsid w:val="00626D4E"/>
    <w:rsid w:val="00626F9A"/>
    <w:rsid w:val="00627848"/>
    <w:rsid w:val="00627B0B"/>
    <w:rsid w:val="006304C0"/>
    <w:rsid w:val="00630E46"/>
    <w:rsid w:val="006314A6"/>
    <w:rsid w:val="006314F7"/>
    <w:rsid w:val="006315C0"/>
    <w:rsid w:val="00631BAA"/>
    <w:rsid w:val="00632926"/>
    <w:rsid w:val="006329B3"/>
    <w:rsid w:val="00632A88"/>
    <w:rsid w:val="00632B23"/>
    <w:rsid w:val="00633012"/>
    <w:rsid w:val="00633738"/>
    <w:rsid w:val="00634026"/>
    <w:rsid w:val="00634BF2"/>
    <w:rsid w:val="0063505D"/>
    <w:rsid w:val="006351E0"/>
    <w:rsid w:val="00635352"/>
    <w:rsid w:val="00635A70"/>
    <w:rsid w:val="00635CCD"/>
    <w:rsid w:val="00635DCD"/>
    <w:rsid w:val="00636D85"/>
    <w:rsid w:val="00636D86"/>
    <w:rsid w:val="00637A12"/>
    <w:rsid w:val="00637D0D"/>
    <w:rsid w:val="00637F24"/>
    <w:rsid w:val="00640609"/>
    <w:rsid w:val="00640623"/>
    <w:rsid w:val="00640827"/>
    <w:rsid w:val="00640BFC"/>
    <w:rsid w:val="00640D93"/>
    <w:rsid w:val="00641512"/>
    <w:rsid w:val="0064177C"/>
    <w:rsid w:val="00641A14"/>
    <w:rsid w:val="00641BA7"/>
    <w:rsid w:val="00641BCF"/>
    <w:rsid w:val="006423C1"/>
    <w:rsid w:val="00642998"/>
    <w:rsid w:val="006429A6"/>
    <w:rsid w:val="00642E8F"/>
    <w:rsid w:val="00642FBC"/>
    <w:rsid w:val="00643145"/>
    <w:rsid w:val="0064330A"/>
    <w:rsid w:val="00643FBC"/>
    <w:rsid w:val="00644042"/>
    <w:rsid w:val="006447D8"/>
    <w:rsid w:val="00644A93"/>
    <w:rsid w:val="0064549D"/>
    <w:rsid w:val="00645AF5"/>
    <w:rsid w:val="00645E45"/>
    <w:rsid w:val="00646506"/>
    <w:rsid w:val="00646614"/>
    <w:rsid w:val="006469DC"/>
    <w:rsid w:val="00647D53"/>
    <w:rsid w:val="00647F68"/>
    <w:rsid w:val="006514E9"/>
    <w:rsid w:val="00651B49"/>
    <w:rsid w:val="00651B90"/>
    <w:rsid w:val="00651E24"/>
    <w:rsid w:val="0065282A"/>
    <w:rsid w:val="00653998"/>
    <w:rsid w:val="00653F40"/>
    <w:rsid w:val="00654190"/>
    <w:rsid w:val="0065464F"/>
    <w:rsid w:val="0065475D"/>
    <w:rsid w:val="006549FC"/>
    <w:rsid w:val="00654CDB"/>
    <w:rsid w:val="00655524"/>
    <w:rsid w:val="00655B8B"/>
    <w:rsid w:val="00655F7D"/>
    <w:rsid w:val="0065653D"/>
    <w:rsid w:val="00656C65"/>
    <w:rsid w:val="00656DA7"/>
    <w:rsid w:val="006570FF"/>
    <w:rsid w:val="0065718A"/>
    <w:rsid w:val="00657BEB"/>
    <w:rsid w:val="00657CDB"/>
    <w:rsid w:val="006600CB"/>
    <w:rsid w:val="006606A2"/>
    <w:rsid w:val="00660AC6"/>
    <w:rsid w:val="00660DC2"/>
    <w:rsid w:val="00660E04"/>
    <w:rsid w:val="00661577"/>
    <w:rsid w:val="0066197F"/>
    <w:rsid w:val="00661E2C"/>
    <w:rsid w:val="0066264F"/>
    <w:rsid w:val="0066271C"/>
    <w:rsid w:val="00662995"/>
    <w:rsid w:val="00662CEA"/>
    <w:rsid w:val="00663516"/>
    <w:rsid w:val="00664021"/>
    <w:rsid w:val="006649F1"/>
    <w:rsid w:val="00664D2E"/>
    <w:rsid w:val="00664FD6"/>
    <w:rsid w:val="00665304"/>
    <w:rsid w:val="00665919"/>
    <w:rsid w:val="00665AFB"/>
    <w:rsid w:val="00665BFA"/>
    <w:rsid w:val="00665E91"/>
    <w:rsid w:val="00666046"/>
    <w:rsid w:val="006661B2"/>
    <w:rsid w:val="00666D2E"/>
    <w:rsid w:val="00666D50"/>
    <w:rsid w:val="00666FFB"/>
    <w:rsid w:val="00667326"/>
    <w:rsid w:val="00667E6A"/>
    <w:rsid w:val="00667EB1"/>
    <w:rsid w:val="006702D4"/>
    <w:rsid w:val="006704A6"/>
    <w:rsid w:val="00670AEF"/>
    <w:rsid w:val="00670B1D"/>
    <w:rsid w:val="00670EDC"/>
    <w:rsid w:val="00670F42"/>
    <w:rsid w:val="006710C3"/>
    <w:rsid w:val="0067153E"/>
    <w:rsid w:val="006721B4"/>
    <w:rsid w:val="00672445"/>
    <w:rsid w:val="00672675"/>
    <w:rsid w:val="006726CD"/>
    <w:rsid w:val="00672776"/>
    <w:rsid w:val="006727D7"/>
    <w:rsid w:val="00673141"/>
    <w:rsid w:val="00673612"/>
    <w:rsid w:val="006739E4"/>
    <w:rsid w:val="00673B11"/>
    <w:rsid w:val="00673E16"/>
    <w:rsid w:val="006740D1"/>
    <w:rsid w:val="00674348"/>
    <w:rsid w:val="00674E0F"/>
    <w:rsid w:val="00674E5D"/>
    <w:rsid w:val="00675341"/>
    <w:rsid w:val="0067584A"/>
    <w:rsid w:val="0067586C"/>
    <w:rsid w:val="00675A91"/>
    <w:rsid w:val="006761A4"/>
    <w:rsid w:val="006767BB"/>
    <w:rsid w:val="00676BC3"/>
    <w:rsid w:val="00676D80"/>
    <w:rsid w:val="00676FC6"/>
    <w:rsid w:val="00677D92"/>
    <w:rsid w:val="00680482"/>
    <w:rsid w:val="00680659"/>
    <w:rsid w:val="00680AF2"/>
    <w:rsid w:val="00680AFB"/>
    <w:rsid w:val="00680EB7"/>
    <w:rsid w:val="00681434"/>
    <w:rsid w:val="006815EB"/>
    <w:rsid w:val="0068192B"/>
    <w:rsid w:val="0068195F"/>
    <w:rsid w:val="00681C86"/>
    <w:rsid w:val="00681C90"/>
    <w:rsid w:val="00681EC4"/>
    <w:rsid w:val="00681F71"/>
    <w:rsid w:val="00682930"/>
    <w:rsid w:val="00682C67"/>
    <w:rsid w:val="00682DB7"/>
    <w:rsid w:val="00682E02"/>
    <w:rsid w:val="00682E80"/>
    <w:rsid w:val="00683C54"/>
    <w:rsid w:val="00683E33"/>
    <w:rsid w:val="0068417E"/>
    <w:rsid w:val="006841DB"/>
    <w:rsid w:val="0068457E"/>
    <w:rsid w:val="00685118"/>
    <w:rsid w:val="00685298"/>
    <w:rsid w:val="006852E3"/>
    <w:rsid w:val="006853F8"/>
    <w:rsid w:val="00685688"/>
    <w:rsid w:val="006856EB"/>
    <w:rsid w:val="006858BD"/>
    <w:rsid w:val="006858CA"/>
    <w:rsid w:val="00685CBD"/>
    <w:rsid w:val="00685F53"/>
    <w:rsid w:val="00686127"/>
    <w:rsid w:val="00686C5F"/>
    <w:rsid w:val="00686E44"/>
    <w:rsid w:val="00686E78"/>
    <w:rsid w:val="0068748D"/>
    <w:rsid w:val="006879C1"/>
    <w:rsid w:val="00687A26"/>
    <w:rsid w:val="00687D47"/>
    <w:rsid w:val="006916E9"/>
    <w:rsid w:val="00691735"/>
    <w:rsid w:val="00691D48"/>
    <w:rsid w:val="006921DC"/>
    <w:rsid w:val="00692319"/>
    <w:rsid w:val="006923A8"/>
    <w:rsid w:val="006924CE"/>
    <w:rsid w:val="00692AC2"/>
    <w:rsid w:val="00692E44"/>
    <w:rsid w:val="00692EC5"/>
    <w:rsid w:val="00693929"/>
    <w:rsid w:val="0069399D"/>
    <w:rsid w:val="006941C2"/>
    <w:rsid w:val="006941F1"/>
    <w:rsid w:val="00694D91"/>
    <w:rsid w:val="006951CA"/>
    <w:rsid w:val="006953D6"/>
    <w:rsid w:val="0069541D"/>
    <w:rsid w:val="0069592F"/>
    <w:rsid w:val="006966A1"/>
    <w:rsid w:val="006972CA"/>
    <w:rsid w:val="00697567"/>
    <w:rsid w:val="00697816"/>
    <w:rsid w:val="00697C6B"/>
    <w:rsid w:val="006A0279"/>
    <w:rsid w:val="006A03A9"/>
    <w:rsid w:val="006A07C9"/>
    <w:rsid w:val="006A0B9F"/>
    <w:rsid w:val="006A0E2F"/>
    <w:rsid w:val="006A110A"/>
    <w:rsid w:val="006A1116"/>
    <w:rsid w:val="006A1C46"/>
    <w:rsid w:val="006A1CA2"/>
    <w:rsid w:val="006A2A07"/>
    <w:rsid w:val="006A2D89"/>
    <w:rsid w:val="006A36E2"/>
    <w:rsid w:val="006A38A5"/>
    <w:rsid w:val="006A38F2"/>
    <w:rsid w:val="006A3C97"/>
    <w:rsid w:val="006A42D7"/>
    <w:rsid w:val="006A4A6F"/>
    <w:rsid w:val="006A4D1C"/>
    <w:rsid w:val="006A521E"/>
    <w:rsid w:val="006A542C"/>
    <w:rsid w:val="006A5601"/>
    <w:rsid w:val="006A5AD2"/>
    <w:rsid w:val="006A60EE"/>
    <w:rsid w:val="006A61DE"/>
    <w:rsid w:val="006A65C2"/>
    <w:rsid w:val="006A6604"/>
    <w:rsid w:val="006A6FDC"/>
    <w:rsid w:val="006A7012"/>
    <w:rsid w:val="006A740E"/>
    <w:rsid w:val="006A7742"/>
    <w:rsid w:val="006A77C6"/>
    <w:rsid w:val="006A7B38"/>
    <w:rsid w:val="006A7E88"/>
    <w:rsid w:val="006A7EDE"/>
    <w:rsid w:val="006A7EFD"/>
    <w:rsid w:val="006B0636"/>
    <w:rsid w:val="006B108D"/>
    <w:rsid w:val="006B1B9B"/>
    <w:rsid w:val="006B2774"/>
    <w:rsid w:val="006B2DA6"/>
    <w:rsid w:val="006B30A5"/>
    <w:rsid w:val="006B3419"/>
    <w:rsid w:val="006B35F6"/>
    <w:rsid w:val="006B3C41"/>
    <w:rsid w:val="006B44E7"/>
    <w:rsid w:val="006B49FA"/>
    <w:rsid w:val="006B4A63"/>
    <w:rsid w:val="006B4C13"/>
    <w:rsid w:val="006B4E2A"/>
    <w:rsid w:val="006B5023"/>
    <w:rsid w:val="006B53EB"/>
    <w:rsid w:val="006B5634"/>
    <w:rsid w:val="006B5C03"/>
    <w:rsid w:val="006B5F4B"/>
    <w:rsid w:val="006B62AF"/>
    <w:rsid w:val="006B6A05"/>
    <w:rsid w:val="006B728B"/>
    <w:rsid w:val="006B72A9"/>
    <w:rsid w:val="006B730F"/>
    <w:rsid w:val="006B7791"/>
    <w:rsid w:val="006B784E"/>
    <w:rsid w:val="006B7A2E"/>
    <w:rsid w:val="006C107C"/>
    <w:rsid w:val="006C111D"/>
    <w:rsid w:val="006C1704"/>
    <w:rsid w:val="006C1FBC"/>
    <w:rsid w:val="006C1FCC"/>
    <w:rsid w:val="006C2197"/>
    <w:rsid w:val="006C21C6"/>
    <w:rsid w:val="006C23D4"/>
    <w:rsid w:val="006C2925"/>
    <w:rsid w:val="006C29E2"/>
    <w:rsid w:val="006C2EC5"/>
    <w:rsid w:val="006C31E4"/>
    <w:rsid w:val="006C3218"/>
    <w:rsid w:val="006C3531"/>
    <w:rsid w:val="006C395E"/>
    <w:rsid w:val="006C3A66"/>
    <w:rsid w:val="006C4251"/>
    <w:rsid w:val="006C425F"/>
    <w:rsid w:val="006C4568"/>
    <w:rsid w:val="006C4C81"/>
    <w:rsid w:val="006C4E14"/>
    <w:rsid w:val="006C4E1C"/>
    <w:rsid w:val="006C4E96"/>
    <w:rsid w:val="006C55C5"/>
    <w:rsid w:val="006C5BEB"/>
    <w:rsid w:val="006C5C45"/>
    <w:rsid w:val="006C5E5C"/>
    <w:rsid w:val="006C5EF1"/>
    <w:rsid w:val="006C63A3"/>
    <w:rsid w:val="006C6611"/>
    <w:rsid w:val="006C6726"/>
    <w:rsid w:val="006C6968"/>
    <w:rsid w:val="006C6A98"/>
    <w:rsid w:val="006C7151"/>
    <w:rsid w:val="006C7360"/>
    <w:rsid w:val="006C766F"/>
    <w:rsid w:val="006C76B4"/>
    <w:rsid w:val="006C787A"/>
    <w:rsid w:val="006C7D09"/>
    <w:rsid w:val="006C7F1D"/>
    <w:rsid w:val="006D028A"/>
    <w:rsid w:val="006D02AF"/>
    <w:rsid w:val="006D02CD"/>
    <w:rsid w:val="006D0F07"/>
    <w:rsid w:val="006D13D8"/>
    <w:rsid w:val="006D1425"/>
    <w:rsid w:val="006D1990"/>
    <w:rsid w:val="006D1A6D"/>
    <w:rsid w:val="006D1E57"/>
    <w:rsid w:val="006D1EB1"/>
    <w:rsid w:val="006D1FAB"/>
    <w:rsid w:val="006D20D3"/>
    <w:rsid w:val="006D22D9"/>
    <w:rsid w:val="006D23A0"/>
    <w:rsid w:val="006D2A35"/>
    <w:rsid w:val="006D354D"/>
    <w:rsid w:val="006D3B15"/>
    <w:rsid w:val="006D3B45"/>
    <w:rsid w:val="006D4054"/>
    <w:rsid w:val="006D40D7"/>
    <w:rsid w:val="006D445E"/>
    <w:rsid w:val="006D4DDD"/>
    <w:rsid w:val="006D4ECD"/>
    <w:rsid w:val="006D5264"/>
    <w:rsid w:val="006D54E9"/>
    <w:rsid w:val="006D5921"/>
    <w:rsid w:val="006D66F3"/>
    <w:rsid w:val="006D6882"/>
    <w:rsid w:val="006D68CA"/>
    <w:rsid w:val="006D6C6A"/>
    <w:rsid w:val="006D6D03"/>
    <w:rsid w:val="006D6D84"/>
    <w:rsid w:val="006D7265"/>
    <w:rsid w:val="006D7489"/>
    <w:rsid w:val="006D7560"/>
    <w:rsid w:val="006D7B66"/>
    <w:rsid w:val="006D7C78"/>
    <w:rsid w:val="006E051C"/>
    <w:rsid w:val="006E0A8C"/>
    <w:rsid w:val="006E0B0A"/>
    <w:rsid w:val="006E13AB"/>
    <w:rsid w:val="006E179D"/>
    <w:rsid w:val="006E2072"/>
    <w:rsid w:val="006E23B4"/>
    <w:rsid w:val="006E2732"/>
    <w:rsid w:val="006E2C70"/>
    <w:rsid w:val="006E34C2"/>
    <w:rsid w:val="006E39CF"/>
    <w:rsid w:val="006E3A9D"/>
    <w:rsid w:val="006E449B"/>
    <w:rsid w:val="006E4AB6"/>
    <w:rsid w:val="006E4B9E"/>
    <w:rsid w:val="006E4DE9"/>
    <w:rsid w:val="006E538D"/>
    <w:rsid w:val="006E57CE"/>
    <w:rsid w:val="006E5D83"/>
    <w:rsid w:val="006E64AB"/>
    <w:rsid w:val="006E669E"/>
    <w:rsid w:val="006E693D"/>
    <w:rsid w:val="006E6AC3"/>
    <w:rsid w:val="006E6C54"/>
    <w:rsid w:val="006E6C5F"/>
    <w:rsid w:val="006E6CF8"/>
    <w:rsid w:val="006E6EB1"/>
    <w:rsid w:val="006E71A9"/>
    <w:rsid w:val="006F003A"/>
    <w:rsid w:val="006F052B"/>
    <w:rsid w:val="006F0804"/>
    <w:rsid w:val="006F0AA2"/>
    <w:rsid w:val="006F0DAD"/>
    <w:rsid w:val="006F1134"/>
    <w:rsid w:val="006F1202"/>
    <w:rsid w:val="006F126D"/>
    <w:rsid w:val="006F164D"/>
    <w:rsid w:val="006F1F2F"/>
    <w:rsid w:val="006F231D"/>
    <w:rsid w:val="006F24E8"/>
    <w:rsid w:val="006F2802"/>
    <w:rsid w:val="006F2D1A"/>
    <w:rsid w:val="006F38DB"/>
    <w:rsid w:val="006F3A5E"/>
    <w:rsid w:val="006F3A78"/>
    <w:rsid w:val="006F3A98"/>
    <w:rsid w:val="006F3BE6"/>
    <w:rsid w:val="006F3C75"/>
    <w:rsid w:val="006F4D31"/>
    <w:rsid w:val="006F4F09"/>
    <w:rsid w:val="006F501E"/>
    <w:rsid w:val="006F5692"/>
    <w:rsid w:val="006F581E"/>
    <w:rsid w:val="006F584E"/>
    <w:rsid w:val="006F5B5B"/>
    <w:rsid w:val="006F5E08"/>
    <w:rsid w:val="006F5E51"/>
    <w:rsid w:val="006F5F50"/>
    <w:rsid w:val="006F60CE"/>
    <w:rsid w:val="006F6699"/>
    <w:rsid w:val="006F6B89"/>
    <w:rsid w:val="006F6F4D"/>
    <w:rsid w:val="006F762B"/>
    <w:rsid w:val="006F7B3D"/>
    <w:rsid w:val="00700288"/>
    <w:rsid w:val="00700FA7"/>
    <w:rsid w:val="0070102C"/>
    <w:rsid w:val="007010BD"/>
    <w:rsid w:val="00701445"/>
    <w:rsid w:val="00701A54"/>
    <w:rsid w:val="00701A69"/>
    <w:rsid w:val="00701BCE"/>
    <w:rsid w:val="00701F95"/>
    <w:rsid w:val="007021C6"/>
    <w:rsid w:val="00702923"/>
    <w:rsid w:val="00702B78"/>
    <w:rsid w:val="00702F07"/>
    <w:rsid w:val="007036CB"/>
    <w:rsid w:val="00704722"/>
    <w:rsid w:val="0070498C"/>
    <w:rsid w:val="00704DF1"/>
    <w:rsid w:val="007051D1"/>
    <w:rsid w:val="007053F0"/>
    <w:rsid w:val="0070554D"/>
    <w:rsid w:val="0070559E"/>
    <w:rsid w:val="007055D9"/>
    <w:rsid w:val="007065EE"/>
    <w:rsid w:val="00706F6E"/>
    <w:rsid w:val="00707053"/>
    <w:rsid w:val="00707189"/>
    <w:rsid w:val="007073E3"/>
    <w:rsid w:val="00707767"/>
    <w:rsid w:val="00707BF0"/>
    <w:rsid w:val="00707EE6"/>
    <w:rsid w:val="007102A3"/>
    <w:rsid w:val="007105D0"/>
    <w:rsid w:val="00710B4C"/>
    <w:rsid w:val="00710C82"/>
    <w:rsid w:val="00710CBC"/>
    <w:rsid w:val="00710E0D"/>
    <w:rsid w:val="007111B5"/>
    <w:rsid w:val="007112B6"/>
    <w:rsid w:val="007115CF"/>
    <w:rsid w:val="00711CD3"/>
    <w:rsid w:val="00712009"/>
    <w:rsid w:val="00712089"/>
    <w:rsid w:val="00712107"/>
    <w:rsid w:val="00712709"/>
    <w:rsid w:val="007128C0"/>
    <w:rsid w:val="00712D9C"/>
    <w:rsid w:val="00712E8C"/>
    <w:rsid w:val="007133A2"/>
    <w:rsid w:val="007134BD"/>
    <w:rsid w:val="007139AB"/>
    <w:rsid w:val="00713C67"/>
    <w:rsid w:val="00713FF6"/>
    <w:rsid w:val="007144A5"/>
    <w:rsid w:val="0071454F"/>
    <w:rsid w:val="00714A65"/>
    <w:rsid w:val="007151DC"/>
    <w:rsid w:val="00715A39"/>
    <w:rsid w:val="00715F52"/>
    <w:rsid w:val="00715F8B"/>
    <w:rsid w:val="00716291"/>
    <w:rsid w:val="00716C42"/>
    <w:rsid w:val="007175FB"/>
    <w:rsid w:val="00717838"/>
    <w:rsid w:val="00717BAD"/>
    <w:rsid w:val="00720246"/>
    <w:rsid w:val="007205D6"/>
    <w:rsid w:val="00720818"/>
    <w:rsid w:val="00720AAA"/>
    <w:rsid w:val="00721139"/>
    <w:rsid w:val="007211E7"/>
    <w:rsid w:val="00721252"/>
    <w:rsid w:val="00721299"/>
    <w:rsid w:val="00721537"/>
    <w:rsid w:val="00721686"/>
    <w:rsid w:val="00722329"/>
    <w:rsid w:val="007223A1"/>
    <w:rsid w:val="007223E5"/>
    <w:rsid w:val="00722432"/>
    <w:rsid w:val="0072255F"/>
    <w:rsid w:val="00722600"/>
    <w:rsid w:val="00722AE7"/>
    <w:rsid w:val="00722F2E"/>
    <w:rsid w:val="007231CF"/>
    <w:rsid w:val="0072395D"/>
    <w:rsid w:val="00724185"/>
    <w:rsid w:val="007244AA"/>
    <w:rsid w:val="00724A1C"/>
    <w:rsid w:val="00724ADC"/>
    <w:rsid w:val="00725448"/>
    <w:rsid w:val="00725C5D"/>
    <w:rsid w:val="00725C9B"/>
    <w:rsid w:val="00726C46"/>
    <w:rsid w:val="00726CE8"/>
    <w:rsid w:val="00726D82"/>
    <w:rsid w:val="007274B4"/>
    <w:rsid w:val="0072751A"/>
    <w:rsid w:val="00727672"/>
    <w:rsid w:val="00727804"/>
    <w:rsid w:val="00727825"/>
    <w:rsid w:val="00727879"/>
    <w:rsid w:val="007303F9"/>
    <w:rsid w:val="00730407"/>
    <w:rsid w:val="0073067C"/>
    <w:rsid w:val="00730948"/>
    <w:rsid w:val="0073094B"/>
    <w:rsid w:val="007316B0"/>
    <w:rsid w:val="00731BCD"/>
    <w:rsid w:val="00731CCE"/>
    <w:rsid w:val="00732066"/>
    <w:rsid w:val="00732A29"/>
    <w:rsid w:val="00732D24"/>
    <w:rsid w:val="00733B4C"/>
    <w:rsid w:val="00733BDB"/>
    <w:rsid w:val="00733C26"/>
    <w:rsid w:val="00734129"/>
    <w:rsid w:val="00734409"/>
    <w:rsid w:val="007344BC"/>
    <w:rsid w:val="00734563"/>
    <w:rsid w:val="00734ED2"/>
    <w:rsid w:val="007356B8"/>
    <w:rsid w:val="007356DE"/>
    <w:rsid w:val="007358DD"/>
    <w:rsid w:val="00735B6D"/>
    <w:rsid w:val="00735F7D"/>
    <w:rsid w:val="00735FC9"/>
    <w:rsid w:val="007363F5"/>
    <w:rsid w:val="007364CD"/>
    <w:rsid w:val="007368FC"/>
    <w:rsid w:val="00736B4E"/>
    <w:rsid w:val="0073703A"/>
    <w:rsid w:val="00737BDD"/>
    <w:rsid w:val="00737CB0"/>
    <w:rsid w:val="00737F60"/>
    <w:rsid w:val="00737F9B"/>
    <w:rsid w:val="00740207"/>
    <w:rsid w:val="0074078E"/>
    <w:rsid w:val="00740E34"/>
    <w:rsid w:val="00740F82"/>
    <w:rsid w:val="00740FB5"/>
    <w:rsid w:val="00741B68"/>
    <w:rsid w:val="00741C20"/>
    <w:rsid w:val="00741FB2"/>
    <w:rsid w:val="007421C7"/>
    <w:rsid w:val="00742933"/>
    <w:rsid w:val="00742D4F"/>
    <w:rsid w:val="00743151"/>
    <w:rsid w:val="007434D8"/>
    <w:rsid w:val="0074389A"/>
    <w:rsid w:val="00743C65"/>
    <w:rsid w:val="00744967"/>
    <w:rsid w:val="0074518E"/>
    <w:rsid w:val="00745294"/>
    <w:rsid w:val="00745603"/>
    <w:rsid w:val="00745C99"/>
    <w:rsid w:val="00745CBA"/>
    <w:rsid w:val="00746219"/>
    <w:rsid w:val="0074624C"/>
    <w:rsid w:val="007462B6"/>
    <w:rsid w:val="00746737"/>
    <w:rsid w:val="0074695D"/>
    <w:rsid w:val="00746D6C"/>
    <w:rsid w:val="00746E2F"/>
    <w:rsid w:val="00746FB2"/>
    <w:rsid w:val="00747208"/>
    <w:rsid w:val="00747FE1"/>
    <w:rsid w:val="00750007"/>
    <w:rsid w:val="00750478"/>
    <w:rsid w:val="00750DFE"/>
    <w:rsid w:val="00750ED7"/>
    <w:rsid w:val="00751AEE"/>
    <w:rsid w:val="00751FEF"/>
    <w:rsid w:val="007520A8"/>
    <w:rsid w:val="0075211C"/>
    <w:rsid w:val="0075214B"/>
    <w:rsid w:val="00752A1E"/>
    <w:rsid w:val="00752B64"/>
    <w:rsid w:val="00752FAB"/>
    <w:rsid w:val="0075357E"/>
    <w:rsid w:val="007535C2"/>
    <w:rsid w:val="00754036"/>
    <w:rsid w:val="007542AD"/>
    <w:rsid w:val="007544D1"/>
    <w:rsid w:val="0075465C"/>
    <w:rsid w:val="00754AEC"/>
    <w:rsid w:val="00754D5F"/>
    <w:rsid w:val="00755399"/>
    <w:rsid w:val="00755448"/>
    <w:rsid w:val="007554A8"/>
    <w:rsid w:val="00755C34"/>
    <w:rsid w:val="00756257"/>
    <w:rsid w:val="0075646F"/>
    <w:rsid w:val="00756731"/>
    <w:rsid w:val="00756830"/>
    <w:rsid w:val="0075774F"/>
    <w:rsid w:val="00757E7D"/>
    <w:rsid w:val="00760406"/>
    <w:rsid w:val="007607C3"/>
    <w:rsid w:val="00760AF2"/>
    <w:rsid w:val="00760C60"/>
    <w:rsid w:val="00761196"/>
    <w:rsid w:val="0076136E"/>
    <w:rsid w:val="00761695"/>
    <w:rsid w:val="00761838"/>
    <w:rsid w:val="00761B0A"/>
    <w:rsid w:val="00761EB1"/>
    <w:rsid w:val="0076279C"/>
    <w:rsid w:val="00762F91"/>
    <w:rsid w:val="0076304D"/>
    <w:rsid w:val="0076388A"/>
    <w:rsid w:val="00763902"/>
    <w:rsid w:val="00763C64"/>
    <w:rsid w:val="00764170"/>
    <w:rsid w:val="007646B5"/>
    <w:rsid w:val="00764BB8"/>
    <w:rsid w:val="007651EF"/>
    <w:rsid w:val="0076575E"/>
    <w:rsid w:val="00766504"/>
    <w:rsid w:val="00766E7B"/>
    <w:rsid w:val="0076766B"/>
    <w:rsid w:val="00767838"/>
    <w:rsid w:val="007678E7"/>
    <w:rsid w:val="00767AB1"/>
    <w:rsid w:val="00767CC6"/>
    <w:rsid w:val="0077052C"/>
    <w:rsid w:val="00770A62"/>
    <w:rsid w:val="00770AC6"/>
    <w:rsid w:val="00770CD7"/>
    <w:rsid w:val="00770F39"/>
    <w:rsid w:val="0077138E"/>
    <w:rsid w:val="007717E3"/>
    <w:rsid w:val="00771866"/>
    <w:rsid w:val="00771E3C"/>
    <w:rsid w:val="007728E3"/>
    <w:rsid w:val="007729B5"/>
    <w:rsid w:val="007729BC"/>
    <w:rsid w:val="00773204"/>
    <w:rsid w:val="0077348A"/>
    <w:rsid w:val="00773855"/>
    <w:rsid w:val="00773924"/>
    <w:rsid w:val="00774066"/>
    <w:rsid w:val="007740FD"/>
    <w:rsid w:val="007747A9"/>
    <w:rsid w:val="00774AE1"/>
    <w:rsid w:val="00774DD2"/>
    <w:rsid w:val="007750EE"/>
    <w:rsid w:val="00775285"/>
    <w:rsid w:val="007752A6"/>
    <w:rsid w:val="00775344"/>
    <w:rsid w:val="007756F4"/>
    <w:rsid w:val="00775CA4"/>
    <w:rsid w:val="00775DF6"/>
    <w:rsid w:val="0077649B"/>
    <w:rsid w:val="007764EB"/>
    <w:rsid w:val="00776910"/>
    <w:rsid w:val="00777003"/>
    <w:rsid w:val="007774EA"/>
    <w:rsid w:val="00777788"/>
    <w:rsid w:val="00777D36"/>
    <w:rsid w:val="00777F79"/>
    <w:rsid w:val="00780134"/>
    <w:rsid w:val="00780411"/>
    <w:rsid w:val="007804DD"/>
    <w:rsid w:val="00780862"/>
    <w:rsid w:val="00780B8A"/>
    <w:rsid w:val="00780C5B"/>
    <w:rsid w:val="00780DB6"/>
    <w:rsid w:val="00781010"/>
    <w:rsid w:val="00781A92"/>
    <w:rsid w:val="00781B13"/>
    <w:rsid w:val="00781CB2"/>
    <w:rsid w:val="00781F53"/>
    <w:rsid w:val="007824C8"/>
    <w:rsid w:val="0078264C"/>
    <w:rsid w:val="00783205"/>
    <w:rsid w:val="00783602"/>
    <w:rsid w:val="00783BDC"/>
    <w:rsid w:val="00783F0C"/>
    <w:rsid w:val="0078411D"/>
    <w:rsid w:val="00784AC0"/>
    <w:rsid w:val="00785260"/>
    <w:rsid w:val="0078531A"/>
    <w:rsid w:val="007859D7"/>
    <w:rsid w:val="00785C55"/>
    <w:rsid w:val="00785CA3"/>
    <w:rsid w:val="00785E71"/>
    <w:rsid w:val="00785FE8"/>
    <w:rsid w:val="0078644A"/>
    <w:rsid w:val="00786B39"/>
    <w:rsid w:val="00786DE2"/>
    <w:rsid w:val="00786EA8"/>
    <w:rsid w:val="00787374"/>
    <w:rsid w:val="007879DD"/>
    <w:rsid w:val="00787AB1"/>
    <w:rsid w:val="00787D62"/>
    <w:rsid w:val="0079041F"/>
    <w:rsid w:val="00790497"/>
    <w:rsid w:val="00790692"/>
    <w:rsid w:val="00791430"/>
    <w:rsid w:val="0079160B"/>
    <w:rsid w:val="007919C8"/>
    <w:rsid w:val="00791D27"/>
    <w:rsid w:val="007926C9"/>
    <w:rsid w:val="00792705"/>
    <w:rsid w:val="00792930"/>
    <w:rsid w:val="00792F01"/>
    <w:rsid w:val="00793017"/>
    <w:rsid w:val="00793038"/>
    <w:rsid w:val="00793294"/>
    <w:rsid w:val="00793409"/>
    <w:rsid w:val="00793D4E"/>
    <w:rsid w:val="00794523"/>
    <w:rsid w:val="00794AA3"/>
    <w:rsid w:val="00794F9A"/>
    <w:rsid w:val="007951C2"/>
    <w:rsid w:val="00795255"/>
    <w:rsid w:val="00795279"/>
    <w:rsid w:val="00795488"/>
    <w:rsid w:val="007956B7"/>
    <w:rsid w:val="007956BF"/>
    <w:rsid w:val="007958BB"/>
    <w:rsid w:val="00795CAA"/>
    <w:rsid w:val="00795CF5"/>
    <w:rsid w:val="00795E62"/>
    <w:rsid w:val="00795ED3"/>
    <w:rsid w:val="007960AE"/>
    <w:rsid w:val="007967CE"/>
    <w:rsid w:val="00796988"/>
    <w:rsid w:val="00796C4F"/>
    <w:rsid w:val="00797068"/>
    <w:rsid w:val="0079711A"/>
    <w:rsid w:val="0079729A"/>
    <w:rsid w:val="00797F7F"/>
    <w:rsid w:val="007A059A"/>
    <w:rsid w:val="007A05C9"/>
    <w:rsid w:val="007A05D2"/>
    <w:rsid w:val="007A06DC"/>
    <w:rsid w:val="007A0A07"/>
    <w:rsid w:val="007A0CBF"/>
    <w:rsid w:val="007A0EB0"/>
    <w:rsid w:val="007A0EC3"/>
    <w:rsid w:val="007A17B2"/>
    <w:rsid w:val="007A187A"/>
    <w:rsid w:val="007A1BBB"/>
    <w:rsid w:val="007A1E1C"/>
    <w:rsid w:val="007A311F"/>
    <w:rsid w:val="007A3595"/>
    <w:rsid w:val="007A3699"/>
    <w:rsid w:val="007A389B"/>
    <w:rsid w:val="007A42F6"/>
    <w:rsid w:val="007A44A9"/>
    <w:rsid w:val="007A4D0C"/>
    <w:rsid w:val="007A4EF3"/>
    <w:rsid w:val="007A4EFD"/>
    <w:rsid w:val="007A5A65"/>
    <w:rsid w:val="007A645F"/>
    <w:rsid w:val="007A68F8"/>
    <w:rsid w:val="007A733E"/>
    <w:rsid w:val="007A77F1"/>
    <w:rsid w:val="007A7A0E"/>
    <w:rsid w:val="007B0437"/>
    <w:rsid w:val="007B06B0"/>
    <w:rsid w:val="007B07E9"/>
    <w:rsid w:val="007B08FD"/>
    <w:rsid w:val="007B0BB9"/>
    <w:rsid w:val="007B0CB2"/>
    <w:rsid w:val="007B13D5"/>
    <w:rsid w:val="007B1439"/>
    <w:rsid w:val="007B1AF5"/>
    <w:rsid w:val="007B1B72"/>
    <w:rsid w:val="007B1C7F"/>
    <w:rsid w:val="007B1E4B"/>
    <w:rsid w:val="007B2005"/>
    <w:rsid w:val="007B20E6"/>
    <w:rsid w:val="007B2443"/>
    <w:rsid w:val="007B2873"/>
    <w:rsid w:val="007B2DDF"/>
    <w:rsid w:val="007B3DEA"/>
    <w:rsid w:val="007B4CBB"/>
    <w:rsid w:val="007B535D"/>
    <w:rsid w:val="007B557C"/>
    <w:rsid w:val="007B59CE"/>
    <w:rsid w:val="007B60A2"/>
    <w:rsid w:val="007B61EA"/>
    <w:rsid w:val="007B692B"/>
    <w:rsid w:val="007B6B65"/>
    <w:rsid w:val="007B6E28"/>
    <w:rsid w:val="007B70A1"/>
    <w:rsid w:val="007B7138"/>
    <w:rsid w:val="007B7AC8"/>
    <w:rsid w:val="007C03EE"/>
    <w:rsid w:val="007C054B"/>
    <w:rsid w:val="007C06EF"/>
    <w:rsid w:val="007C0BA0"/>
    <w:rsid w:val="007C0D07"/>
    <w:rsid w:val="007C132B"/>
    <w:rsid w:val="007C1557"/>
    <w:rsid w:val="007C16CA"/>
    <w:rsid w:val="007C1A78"/>
    <w:rsid w:val="007C1A90"/>
    <w:rsid w:val="007C1E4F"/>
    <w:rsid w:val="007C27AD"/>
    <w:rsid w:val="007C2A09"/>
    <w:rsid w:val="007C2AE7"/>
    <w:rsid w:val="007C2B04"/>
    <w:rsid w:val="007C2CA6"/>
    <w:rsid w:val="007C2EA9"/>
    <w:rsid w:val="007C2FA4"/>
    <w:rsid w:val="007C2FCD"/>
    <w:rsid w:val="007C30B0"/>
    <w:rsid w:val="007C3139"/>
    <w:rsid w:val="007C314E"/>
    <w:rsid w:val="007C353A"/>
    <w:rsid w:val="007C381C"/>
    <w:rsid w:val="007C39DB"/>
    <w:rsid w:val="007C3B08"/>
    <w:rsid w:val="007C3D60"/>
    <w:rsid w:val="007C4292"/>
    <w:rsid w:val="007C43A6"/>
    <w:rsid w:val="007C47AF"/>
    <w:rsid w:val="007C49C7"/>
    <w:rsid w:val="007C4E89"/>
    <w:rsid w:val="007C5141"/>
    <w:rsid w:val="007C529C"/>
    <w:rsid w:val="007C53C1"/>
    <w:rsid w:val="007C59C7"/>
    <w:rsid w:val="007C5FD3"/>
    <w:rsid w:val="007C5FEF"/>
    <w:rsid w:val="007C622B"/>
    <w:rsid w:val="007C62AE"/>
    <w:rsid w:val="007C6874"/>
    <w:rsid w:val="007C6B26"/>
    <w:rsid w:val="007C6F8F"/>
    <w:rsid w:val="007C7194"/>
    <w:rsid w:val="007C7342"/>
    <w:rsid w:val="007C74BA"/>
    <w:rsid w:val="007C78EA"/>
    <w:rsid w:val="007C7E79"/>
    <w:rsid w:val="007D0011"/>
    <w:rsid w:val="007D005C"/>
    <w:rsid w:val="007D0341"/>
    <w:rsid w:val="007D0D74"/>
    <w:rsid w:val="007D0FA1"/>
    <w:rsid w:val="007D1006"/>
    <w:rsid w:val="007D1026"/>
    <w:rsid w:val="007D179A"/>
    <w:rsid w:val="007D1AF2"/>
    <w:rsid w:val="007D1BF3"/>
    <w:rsid w:val="007D1EFE"/>
    <w:rsid w:val="007D2116"/>
    <w:rsid w:val="007D2CEB"/>
    <w:rsid w:val="007D2E29"/>
    <w:rsid w:val="007D3204"/>
    <w:rsid w:val="007D325C"/>
    <w:rsid w:val="007D34A3"/>
    <w:rsid w:val="007D3C8D"/>
    <w:rsid w:val="007D3D50"/>
    <w:rsid w:val="007D4078"/>
    <w:rsid w:val="007D4138"/>
    <w:rsid w:val="007D433F"/>
    <w:rsid w:val="007D46E0"/>
    <w:rsid w:val="007D46F5"/>
    <w:rsid w:val="007D4791"/>
    <w:rsid w:val="007D4934"/>
    <w:rsid w:val="007D4999"/>
    <w:rsid w:val="007D49E1"/>
    <w:rsid w:val="007D4A1D"/>
    <w:rsid w:val="007D4CD3"/>
    <w:rsid w:val="007D4FF6"/>
    <w:rsid w:val="007D51C1"/>
    <w:rsid w:val="007D5484"/>
    <w:rsid w:val="007D54EB"/>
    <w:rsid w:val="007D57B7"/>
    <w:rsid w:val="007D5B50"/>
    <w:rsid w:val="007D642D"/>
    <w:rsid w:val="007D6517"/>
    <w:rsid w:val="007D6661"/>
    <w:rsid w:val="007D6865"/>
    <w:rsid w:val="007D6884"/>
    <w:rsid w:val="007D6AE3"/>
    <w:rsid w:val="007D6B46"/>
    <w:rsid w:val="007D70D3"/>
    <w:rsid w:val="007D72C4"/>
    <w:rsid w:val="007D7586"/>
    <w:rsid w:val="007D7691"/>
    <w:rsid w:val="007D777F"/>
    <w:rsid w:val="007D77DE"/>
    <w:rsid w:val="007D7CD0"/>
    <w:rsid w:val="007E08CC"/>
    <w:rsid w:val="007E1344"/>
    <w:rsid w:val="007E1520"/>
    <w:rsid w:val="007E16BC"/>
    <w:rsid w:val="007E207B"/>
    <w:rsid w:val="007E299C"/>
    <w:rsid w:val="007E2F1B"/>
    <w:rsid w:val="007E3036"/>
    <w:rsid w:val="007E322B"/>
    <w:rsid w:val="007E3426"/>
    <w:rsid w:val="007E38FB"/>
    <w:rsid w:val="007E4CC3"/>
    <w:rsid w:val="007E4ECE"/>
    <w:rsid w:val="007E53C9"/>
    <w:rsid w:val="007E620F"/>
    <w:rsid w:val="007E624E"/>
    <w:rsid w:val="007E68AA"/>
    <w:rsid w:val="007E68F7"/>
    <w:rsid w:val="007E6C7B"/>
    <w:rsid w:val="007E7A93"/>
    <w:rsid w:val="007E7ADD"/>
    <w:rsid w:val="007E7C75"/>
    <w:rsid w:val="007F061A"/>
    <w:rsid w:val="007F083F"/>
    <w:rsid w:val="007F0F41"/>
    <w:rsid w:val="007F134E"/>
    <w:rsid w:val="007F1793"/>
    <w:rsid w:val="007F1A9D"/>
    <w:rsid w:val="007F1B54"/>
    <w:rsid w:val="007F1BCF"/>
    <w:rsid w:val="007F2021"/>
    <w:rsid w:val="007F2C2D"/>
    <w:rsid w:val="007F36FE"/>
    <w:rsid w:val="007F388D"/>
    <w:rsid w:val="007F3962"/>
    <w:rsid w:val="007F3ADA"/>
    <w:rsid w:val="007F3B4E"/>
    <w:rsid w:val="007F439F"/>
    <w:rsid w:val="007F4A3F"/>
    <w:rsid w:val="007F4D8E"/>
    <w:rsid w:val="007F54C5"/>
    <w:rsid w:val="007F56AB"/>
    <w:rsid w:val="007F57E3"/>
    <w:rsid w:val="007F58BF"/>
    <w:rsid w:val="007F5E78"/>
    <w:rsid w:val="007F6035"/>
    <w:rsid w:val="007F6259"/>
    <w:rsid w:val="007F678D"/>
    <w:rsid w:val="007F6A09"/>
    <w:rsid w:val="007F6B56"/>
    <w:rsid w:val="007F7173"/>
    <w:rsid w:val="007F724A"/>
    <w:rsid w:val="007F77E6"/>
    <w:rsid w:val="007F78BB"/>
    <w:rsid w:val="007F7C57"/>
    <w:rsid w:val="007F7E08"/>
    <w:rsid w:val="0080068E"/>
    <w:rsid w:val="00800F82"/>
    <w:rsid w:val="008012DE"/>
    <w:rsid w:val="008012E8"/>
    <w:rsid w:val="00801334"/>
    <w:rsid w:val="00801430"/>
    <w:rsid w:val="00801806"/>
    <w:rsid w:val="00801CAA"/>
    <w:rsid w:val="0080215F"/>
    <w:rsid w:val="0080289F"/>
    <w:rsid w:val="00802B9A"/>
    <w:rsid w:val="00802DA8"/>
    <w:rsid w:val="00803553"/>
    <w:rsid w:val="008036D6"/>
    <w:rsid w:val="00803E80"/>
    <w:rsid w:val="0080453D"/>
    <w:rsid w:val="0080467E"/>
    <w:rsid w:val="008049B0"/>
    <w:rsid w:val="008049EF"/>
    <w:rsid w:val="00804B7B"/>
    <w:rsid w:val="0080521D"/>
    <w:rsid w:val="0080561E"/>
    <w:rsid w:val="00805A1A"/>
    <w:rsid w:val="00805DE9"/>
    <w:rsid w:val="00805E0A"/>
    <w:rsid w:val="008064D0"/>
    <w:rsid w:val="008066C3"/>
    <w:rsid w:val="008068AE"/>
    <w:rsid w:val="008070A0"/>
    <w:rsid w:val="00807C0C"/>
    <w:rsid w:val="00807D79"/>
    <w:rsid w:val="00807F73"/>
    <w:rsid w:val="008107C7"/>
    <w:rsid w:val="00810896"/>
    <w:rsid w:val="00810D9A"/>
    <w:rsid w:val="00811228"/>
    <w:rsid w:val="008118F1"/>
    <w:rsid w:val="00811B2E"/>
    <w:rsid w:val="00812192"/>
    <w:rsid w:val="0081247C"/>
    <w:rsid w:val="0081256E"/>
    <w:rsid w:val="00812578"/>
    <w:rsid w:val="00812840"/>
    <w:rsid w:val="00812915"/>
    <w:rsid w:val="00812D79"/>
    <w:rsid w:val="00812DDC"/>
    <w:rsid w:val="00812E38"/>
    <w:rsid w:val="0081329D"/>
    <w:rsid w:val="008138D4"/>
    <w:rsid w:val="00813927"/>
    <w:rsid w:val="00813930"/>
    <w:rsid w:val="008142AB"/>
    <w:rsid w:val="008143C7"/>
    <w:rsid w:val="00814610"/>
    <w:rsid w:val="008146CB"/>
    <w:rsid w:val="00814D85"/>
    <w:rsid w:val="00814F46"/>
    <w:rsid w:val="00815381"/>
    <w:rsid w:val="00815935"/>
    <w:rsid w:val="00815FEC"/>
    <w:rsid w:val="00816446"/>
    <w:rsid w:val="00816887"/>
    <w:rsid w:val="00816B7E"/>
    <w:rsid w:val="00816CDA"/>
    <w:rsid w:val="00816DDF"/>
    <w:rsid w:val="00816E32"/>
    <w:rsid w:val="00817822"/>
    <w:rsid w:val="00817A0F"/>
    <w:rsid w:val="00817A2C"/>
    <w:rsid w:val="00817AE7"/>
    <w:rsid w:val="00820207"/>
    <w:rsid w:val="00820386"/>
    <w:rsid w:val="00820CA9"/>
    <w:rsid w:val="00820E36"/>
    <w:rsid w:val="00821201"/>
    <w:rsid w:val="00821A98"/>
    <w:rsid w:val="00821E7F"/>
    <w:rsid w:val="00822007"/>
    <w:rsid w:val="00822241"/>
    <w:rsid w:val="0082268F"/>
    <w:rsid w:val="00823030"/>
    <w:rsid w:val="00823B3B"/>
    <w:rsid w:val="00823B73"/>
    <w:rsid w:val="00823C1F"/>
    <w:rsid w:val="00823C8C"/>
    <w:rsid w:val="00823FE1"/>
    <w:rsid w:val="008241FF"/>
    <w:rsid w:val="00824537"/>
    <w:rsid w:val="00824766"/>
    <w:rsid w:val="00824F2C"/>
    <w:rsid w:val="00825622"/>
    <w:rsid w:val="00827963"/>
    <w:rsid w:val="0082797C"/>
    <w:rsid w:val="00827AC5"/>
    <w:rsid w:val="00827C48"/>
    <w:rsid w:val="00827CC8"/>
    <w:rsid w:val="00827E2B"/>
    <w:rsid w:val="0083003E"/>
    <w:rsid w:val="008302F4"/>
    <w:rsid w:val="00830465"/>
    <w:rsid w:val="008304BC"/>
    <w:rsid w:val="00830542"/>
    <w:rsid w:val="00830C87"/>
    <w:rsid w:val="00831816"/>
    <w:rsid w:val="00831FE1"/>
    <w:rsid w:val="00832701"/>
    <w:rsid w:val="00832B36"/>
    <w:rsid w:val="008330A5"/>
    <w:rsid w:val="008336B9"/>
    <w:rsid w:val="00833ADA"/>
    <w:rsid w:val="00833B9D"/>
    <w:rsid w:val="00833EC2"/>
    <w:rsid w:val="00834A54"/>
    <w:rsid w:val="00835642"/>
    <w:rsid w:val="00835816"/>
    <w:rsid w:val="008358D0"/>
    <w:rsid w:val="00835998"/>
    <w:rsid w:val="00835C40"/>
    <w:rsid w:val="00835DFA"/>
    <w:rsid w:val="008369BD"/>
    <w:rsid w:val="00836A2B"/>
    <w:rsid w:val="00836C9F"/>
    <w:rsid w:val="00836D1F"/>
    <w:rsid w:val="00837450"/>
    <w:rsid w:val="008378AE"/>
    <w:rsid w:val="00837B9E"/>
    <w:rsid w:val="00837ED3"/>
    <w:rsid w:val="00837EE8"/>
    <w:rsid w:val="008401B1"/>
    <w:rsid w:val="0084036C"/>
    <w:rsid w:val="008405DF"/>
    <w:rsid w:val="00840702"/>
    <w:rsid w:val="008410F3"/>
    <w:rsid w:val="00841D4A"/>
    <w:rsid w:val="00842408"/>
    <w:rsid w:val="00842913"/>
    <w:rsid w:val="008429AD"/>
    <w:rsid w:val="00842FEF"/>
    <w:rsid w:val="00843D3D"/>
    <w:rsid w:val="0084453A"/>
    <w:rsid w:val="00844DC6"/>
    <w:rsid w:val="008451C6"/>
    <w:rsid w:val="008452C3"/>
    <w:rsid w:val="00845341"/>
    <w:rsid w:val="00845798"/>
    <w:rsid w:val="00845B0E"/>
    <w:rsid w:val="00845BEC"/>
    <w:rsid w:val="00845DB3"/>
    <w:rsid w:val="00846F9A"/>
    <w:rsid w:val="00847005"/>
    <w:rsid w:val="00847426"/>
    <w:rsid w:val="008503AD"/>
    <w:rsid w:val="008504C0"/>
    <w:rsid w:val="008513F2"/>
    <w:rsid w:val="0085144B"/>
    <w:rsid w:val="0085160A"/>
    <w:rsid w:val="00851A08"/>
    <w:rsid w:val="0085268C"/>
    <w:rsid w:val="00852808"/>
    <w:rsid w:val="00852C1E"/>
    <w:rsid w:val="00852F61"/>
    <w:rsid w:val="008531F3"/>
    <w:rsid w:val="00853721"/>
    <w:rsid w:val="00853A76"/>
    <w:rsid w:val="00854567"/>
    <w:rsid w:val="008548F5"/>
    <w:rsid w:val="00854CDD"/>
    <w:rsid w:val="00854ECF"/>
    <w:rsid w:val="008555BF"/>
    <w:rsid w:val="008556DC"/>
    <w:rsid w:val="00855ED8"/>
    <w:rsid w:val="008560A5"/>
    <w:rsid w:val="008561E3"/>
    <w:rsid w:val="00856326"/>
    <w:rsid w:val="0085684D"/>
    <w:rsid w:val="00856A0C"/>
    <w:rsid w:val="00856CB2"/>
    <w:rsid w:val="00856DD0"/>
    <w:rsid w:val="0085745F"/>
    <w:rsid w:val="008577E0"/>
    <w:rsid w:val="00857C1A"/>
    <w:rsid w:val="00860011"/>
    <w:rsid w:val="0086018F"/>
    <w:rsid w:val="00860558"/>
    <w:rsid w:val="008606D7"/>
    <w:rsid w:val="00860875"/>
    <w:rsid w:val="008613E8"/>
    <w:rsid w:val="00861813"/>
    <w:rsid w:val="00861E17"/>
    <w:rsid w:val="0086223E"/>
    <w:rsid w:val="00862409"/>
    <w:rsid w:val="008624A7"/>
    <w:rsid w:val="00862524"/>
    <w:rsid w:val="00862704"/>
    <w:rsid w:val="00862D26"/>
    <w:rsid w:val="0086319B"/>
    <w:rsid w:val="0086347A"/>
    <w:rsid w:val="008637BB"/>
    <w:rsid w:val="008638AF"/>
    <w:rsid w:val="008638E4"/>
    <w:rsid w:val="008639F4"/>
    <w:rsid w:val="00863B3E"/>
    <w:rsid w:val="00863B6F"/>
    <w:rsid w:val="00863DB1"/>
    <w:rsid w:val="00864130"/>
    <w:rsid w:val="008643F2"/>
    <w:rsid w:val="0086440D"/>
    <w:rsid w:val="00865061"/>
    <w:rsid w:val="00865531"/>
    <w:rsid w:val="00865951"/>
    <w:rsid w:val="00865A01"/>
    <w:rsid w:val="00865A6E"/>
    <w:rsid w:val="00866413"/>
    <w:rsid w:val="008672F2"/>
    <w:rsid w:val="00867CE7"/>
    <w:rsid w:val="00867F95"/>
    <w:rsid w:val="00870107"/>
    <w:rsid w:val="0087024A"/>
    <w:rsid w:val="00870608"/>
    <w:rsid w:val="008713DC"/>
    <w:rsid w:val="008714C9"/>
    <w:rsid w:val="00871535"/>
    <w:rsid w:val="008715DA"/>
    <w:rsid w:val="00871777"/>
    <w:rsid w:val="0087181C"/>
    <w:rsid w:val="008721B6"/>
    <w:rsid w:val="0087220F"/>
    <w:rsid w:val="00872502"/>
    <w:rsid w:val="00872ABD"/>
    <w:rsid w:val="00872AF6"/>
    <w:rsid w:val="008737F8"/>
    <w:rsid w:val="00873A4A"/>
    <w:rsid w:val="00874752"/>
    <w:rsid w:val="00874C4A"/>
    <w:rsid w:val="00874FC5"/>
    <w:rsid w:val="0087507D"/>
    <w:rsid w:val="00876596"/>
    <w:rsid w:val="00876790"/>
    <w:rsid w:val="00876A58"/>
    <w:rsid w:val="00876EA7"/>
    <w:rsid w:val="0087766B"/>
    <w:rsid w:val="008776F2"/>
    <w:rsid w:val="00877DB6"/>
    <w:rsid w:val="00877E1B"/>
    <w:rsid w:val="00880042"/>
    <w:rsid w:val="0088039E"/>
    <w:rsid w:val="00880DAA"/>
    <w:rsid w:val="00880F48"/>
    <w:rsid w:val="008810FD"/>
    <w:rsid w:val="0088193E"/>
    <w:rsid w:val="00881A6E"/>
    <w:rsid w:val="00882608"/>
    <w:rsid w:val="00882A7F"/>
    <w:rsid w:val="00882FBB"/>
    <w:rsid w:val="00883164"/>
    <w:rsid w:val="00883230"/>
    <w:rsid w:val="00883345"/>
    <w:rsid w:val="008839A7"/>
    <w:rsid w:val="00883F89"/>
    <w:rsid w:val="0088401F"/>
    <w:rsid w:val="0088421F"/>
    <w:rsid w:val="00884747"/>
    <w:rsid w:val="00884EE6"/>
    <w:rsid w:val="008859E5"/>
    <w:rsid w:val="00885B23"/>
    <w:rsid w:val="00885C5F"/>
    <w:rsid w:val="00885DFD"/>
    <w:rsid w:val="00886573"/>
    <w:rsid w:val="00886805"/>
    <w:rsid w:val="00886B7B"/>
    <w:rsid w:val="00886D27"/>
    <w:rsid w:val="0088723C"/>
    <w:rsid w:val="00887268"/>
    <w:rsid w:val="008873A3"/>
    <w:rsid w:val="0088754D"/>
    <w:rsid w:val="008902CF"/>
    <w:rsid w:val="008903E7"/>
    <w:rsid w:val="00890483"/>
    <w:rsid w:val="0089069E"/>
    <w:rsid w:val="00890A70"/>
    <w:rsid w:val="00890D52"/>
    <w:rsid w:val="00890E97"/>
    <w:rsid w:val="00890EE2"/>
    <w:rsid w:val="00891AE9"/>
    <w:rsid w:val="00892234"/>
    <w:rsid w:val="00893132"/>
    <w:rsid w:val="008933E8"/>
    <w:rsid w:val="008936CA"/>
    <w:rsid w:val="008941B7"/>
    <w:rsid w:val="00894269"/>
    <w:rsid w:val="0089461D"/>
    <w:rsid w:val="008946A5"/>
    <w:rsid w:val="008947F7"/>
    <w:rsid w:val="008954A7"/>
    <w:rsid w:val="00895D73"/>
    <w:rsid w:val="00895D93"/>
    <w:rsid w:val="00895F30"/>
    <w:rsid w:val="00896117"/>
    <w:rsid w:val="0089674E"/>
    <w:rsid w:val="00896904"/>
    <w:rsid w:val="008969DC"/>
    <w:rsid w:val="00897532"/>
    <w:rsid w:val="008977CB"/>
    <w:rsid w:val="00897E5D"/>
    <w:rsid w:val="008A010F"/>
    <w:rsid w:val="008A05F7"/>
    <w:rsid w:val="008A073F"/>
    <w:rsid w:val="008A0916"/>
    <w:rsid w:val="008A093B"/>
    <w:rsid w:val="008A0A8D"/>
    <w:rsid w:val="008A0ABB"/>
    <w:rsid w:val="008A0E03"/>
    <w:rsid w:val="008A0E04"/>
    <w:rsid w:val="008A11CB"/>
    <w:rsid w:val="008A15B0"/>
    <w:rsid w:val="008A1E35"/>
    <w:rsid w:val="008A1EB4"/>
    <w:rsid w:val="008A31CF"/>
    <w:rsid w:val="008A3998"/>
    <w:rsid w:val="008A3B7F"/>
    <w:rsid w:val="008A3C67"/>
    <w:rsid w:val="008A3D71"/>
    <w:rsid w:val="008A3E2E"/>
    <w:rsid w:val="008A429A"/>
    <w:rsid w:val="008A429B"/>
    <w:rsid w:val="008A46E7"/>
    <w:rsid w:val="008A49D1"/>
    <w:rsid w:val="008A4CD0"/>
    <w:rsid w:val="008A5159"/>
    <w:rsid w:val="008A5163"/>
    <w:rsid w:val="008A53A4"/>
    <w:rsid w:val="008A5844"/>
    <w:rsid w:val="008A5A2D"/>
    <w:rsid w:val="008A62FE"/>
    <w:rsid w:val="008A63F8"/>
    <w:rsid w:val="008A720F"/>
    <w:rsid w:val="008A7617"/>
    <w:rsid w:val="008A7E68"/>
    <w:rsid w:val="008A7EA0"/>
    <w:rsid w:val="008B0194"/>
    <w:rsid w:val="008B0201"/>
    <w:rsid w:val="008B0388"/>
    <w:rsid w:val="008B05C3"/>
    <w:rsid w:val="008B0D66"/>
    <w:rsid w:val="008B1150"/>
    <w:rsid w:val="008B1578"/>
    <w:rsid w:val="008B186C"/>
    <w:rsid w:val="008B23B1"/>
    <w:rsid w:val="008B2B76"/>
    <w:rsid w:val="008B35CF"/>
    <w:rsid w:val="008B35EC"/>
    <w:rsid w:val="008B3B2B"/>
    <w:rsid w:val="008B40D5"/>
    <w:rsid w:val="008B4CE3"/>
    <w:rsid w:val="008B4D62"/>
    <w:rsid w:val="008B503A"/>
    <w:rsid w:val="008B519F"/>
    <w:rsid w:val="008B54DB"/>
    <w:rsid w:val="008B55F2"/>
    <w:rsid w:val="008B5878"/>
    <w:rsid w:val="008B5C67"/>
    <w:rsid w:val="008B6065"/>
    <w:rsid w:val="008B65BD"/>
    <w:rsid w:val="008B67E7"/>
    <w:rsid w:val="008B6C97"/>
    <w:rsid w:val="008B6FC9"/>
    <w:rsid w:val="008B71DB"/>
    <w:rsid w:val="008B7300"/>
    <w:rsid w:val="008B75F3"/>
    <w:rsid w:val="008C01A3"/>
    <w:rsid w:val="008C0200"/>
    <w:rsid w:val="008C0359"/>
    <w:rsid w:val="008C05F7"/>
    <w:rsid w:val="008C0A08"/>
    <w:rsid w:val="008C0CEF"/>
    <w:rsid w:val="008C0DF9"/>
    <w:rsid w:val="008C10EF"/>
    <w:rsid w:val="008C15E3"/>
    <w:rsid w:val="008C1B61"/>
    <w:rsid w:val="008C1B7E"/>
    <w:rsid w:val="008C1C1B"/>
    <w:rsid w:val="008C2060"/>
    <w:rsid w:val="008C21AC"/>
    <w:rsid w:val="008C24DF"/>
    <w:rsid w:val="008C2E19"/>
    <w:rsid w:val="008C32E3"/>
    <w:rsid w:val="008C349F"/>
    <w:rsid w:val="008C354F"/>
    <w:rsid w:val="008C3F83"/>
    <w:rsid w:val="008C3F89"/>
    <w:rsid w:val="008C4012"/>
    <w:rsid w:val="008C4182"/>
    <w:rsid w:val="008C418C"/>
    <w:rsid w:val="008C41D0"/>
    <w:rsid w:val="008C429D"/>
    <w:rsid w:val="008C46F1"/>
    <w:rsid w:val="008C494E"/>
    <w:rsid w:val="008C4A35"/>
    <w:rsid w:val="008C5557"/>
    <w:rsid w:val="008C5B11"/>
    <w:rsid w:val="008C5DC4"/>
    <w:rsid w:val="008C5FF9"/>
    <w:rsid w:val="008C640A"/>
    <w:rsid w:val="008C66EA"/>
    <w:rsid w:val="008C6804"/>
    <w:rsid w:val="008C6D18"/>
    <w:rsid w:val="008C6DC0"/>
    <w:rsid w:val="008C6FE1"/>
    <w:rsid w:val="008C710A"/>
    <w:rsid w:val="008C7322"/>
    <w:rsid w:val="008C75A7"/>
    <w:rsid w:val="008C7643"/>
    <w:rsid w:val="008C7749"/>
    <w:rsid w:val="008C79D0"/>
    <w:rsid w:val="008C7E57"/>
    <w:rsid w:val="008D03C1"/>
    <w:rsid w:val="008D0530"/>
    <w:rsid w:val="008D08EF"/>
    <w:rsid w:val="008D09E7"/>
    <w:rsid w:val="008D0ADE"/>
    <w:rsid w:val="008D0D6C"/>
    <w:rsid w:val="008D16B7"/>
    <w:rsid w:val="008D199F"/>
    <w:rsid w:val="008D1CF7"/>
    <w:rsid w:val="008D2277"/>
    <w:rsid w:val="008D278C"/>
    <w:rsid w:val="008D27D6"/>
    <w:rsid w:val="008D29BE"/>
    <w:rsid w:val="008D2DE7"/>
    <w:rsid w:val="008D2E8B"/>
    <w:rsid w:val="008D3FBB"/>
    <w:rsid w:val="008D4352"/>
    <w:rsid w:val="008D44A0"/>
    <w:rsid w:val="008D4AE7"/>
    <w:rsid w:val="008D4DDA"/>
    <w:rsid w:val="008D4DE3"/>
    <w:rsid w:val="008D5319"/>
    <w:rsid w:val="008D57E1"/>
    <w:rsid w:val="008D5D1F"/>
    <w:rsid w:val="008D5EBE"/>
    <w:rsid w:val="008D62BB"/>
    <w:rsid w:val="008D63A4"/>
    <w:rsid w:val="008D6582"/>
    <w:rsid w:val="008D6B2E"/>
    <w:rsid w:val="008D6CA2"/>
    <w:rsid w:val="008D6F67"/>
    <w:rsid w:val="008D7631"/>
    <w:rsid w:val="008D769A"/>
    <w:rsid w:val="008D781D"/>
    <w:rsid w:val="008D7892"/>
    <w:rsid w:val="008D7A26"/>
    <w:rsid w:val="008D7AA8"/>
    <w:rsid w:val="008E0304"/>
    <w:rsid w:val="008E0521"/>
    <w:rsid w:val="008E066A"/>
    <w:rsid w:val="008E1811"/>
    <w:rsid w:val="008E1A05"/>
    <w:rsid w:val="008E1AE4"/>
    <w:rsid w:val="008E1D1E"/>
    <w:rsid w:val="008E1E3D"/>
    <w:rsid w:val="008E1F9B"/>
    <w:rsid w:val="008E2198"/>
    <w:rsid w:val="008E254F"/>
    <w:rsid w:val="008E256E"/>
    <w:rsid w:val="008E2DB8"/>
    <w:rsid w:val="008E3693"/>
    <w:rsid w:val="008E36CB"/>
    <w:rsid w:val="008E423B"/>
    <w:rsid w:val="008E42DD"/>
    <w:rsid w:val="008E42ED"/>
    <w:rsid w:val="008E49E0"/>
    <w:rsid w:val="008E49EB"/>
    <w:rsid w:val="008E4A04"/>
    <w:rsid w:val="008E4DEF"/>
    <w:rsid w:val="008E51C7"/>
    <w:rsid w:val="008E5368"/>
    <w:rsid w:val="008E5560"/>
    <w:rsid w:val="008E56A8"/>
    <w:rsid w:val="008E5A0D"/>
    <w:rsid w:val="008E5A0F"/>
    <w:rsid w:val="008E5CB3"/>
    <w:rsid w:val="008E637B"/>
    <w:rsid w:val="008E63B1"/>
    <w:rsid w:val="008E687E"/>
    <w:rsid w:val="008E6C22"/>
    <w:rsid w:val="008E738B"/>
    <w:rsid w:val="008E76E0"/>
    <w:rsid w:val="008E76F2"/>
    <w:rsid w:val="008E77D2"/>
    <w:rsid w:val="008E77E2"/>
    <w:rsid w:val="008E7BE7"/>
    <w:rsid w:val="008E7BEC"/>
    <w:rsid w:val="008E7C7C"/>
    <w:rsid w:val="008F0044"/>
    <w:rsid w:val="008F0BE4"/>
    <w:rsid w:val="008F0C1B"/>
    <w:rsid w:val="008F11F9"/>
    <w:rsid w:val="008F12F3"/>
    <w:rsid w:val="008F178F"/>
    <w:rsid w:val="008F194D"/>
    <w:rsid w:val="008F1973"/>
    <w:rsid w:val="008F19D7"/>
    <w:rsid w:val="008F1BD7"/>
    <w:rsid w:val="008F21A4"/>
    <w:rsid w:val="008F255F"/>
    <w:rsid w:val="008F2768"/>
    <w:rsid w:val="008F32EF"/>
    <w:rsid w:val="008F3363"/>
    <w:rsid w:val="008F397B"/>
    <w:rsid w:val="008F3A13"/>
    <w:rsid w:val="008F4083"/>
    <w:rsid w:val="008F5314"/>
    <w:rsid w:val="008F5802"/>
    <w:rsid w:val="008F5AE4"/>
    <w:rsid w:val="008F5E25"/>
    <w:rsid w:val="008F611A"/>
    <w:rsid w:val="008F6607"/>
    <w:rsid w:val="008F6A96"/>
    <w:rsid w:val="008F6E80"/>
    <w:rsid w:val="008F7E49"/>
    <w:rsid w:val="008F7F9A"/>
    <w:rsid w:val="009000FB"/>
    <w:rsid w:val="0090020A"/>
    <w:rsid w:val="0090032C"/>
    <w:rsid w:val="00900988"/>
    <w:rsid w:val="00900A15"/>
    <w:rsid w:val="0090105C"/>
    <w:rsid w:val="0090141C"/>
    <w:rsid w:val="009019E4"/>
    <w:rsid w:val="0090210D"/>
    <w:rsid w:val="0090284B"/>
    <w:rsid w:val="0090287C"/>
    <w:rsid w:val="00902AE1"/>
    <w:rsid w:val="00902E2B"/>
    <w:rsid w:val="0090317F"/>
    <w:rsid w:val="00903221"/>
    <w:rsid w:val="0090353D"/>
    <w:rsid w:val="00903B2E"/>
    <w:rsid w:val="00903D38"/>
    <w:rsid w:val="00904011"/>
    <w:rsid w:val="00904B29"/>
    <w:rsid w:val="00904B8C"/>
    <w:rsid w:val="00904DCC"/>
    <w:rsid w:val="00904F91"/>
    <w:rsid w:val="00905262"/>
    <w:rsid w:val="009053ED"/>
    <w:rsid w:val="0090578F"/>
    <w:rsid w:val="0090595E"/>
    <w:rsid w:val="009059DC"/>
    <w:rsid w:val="00905B1F"/>
    <w:rsid w:val="00905E33"/>
    <w:rsid w:val="00906500"/>
    <w:rsid w:val="00906532"/>
    <w:rsid w:val="0090696F"/>
    <w:rsid w:val="00906A30"/>
    <w:rsid w:val="0090752C"/>
    <w:rsid w:val="00907833"/>
    <w:rsid w:val="00907BA7"/>
    <w:rsid w:val="0091000C"/>
    <w:rsid w:val="009102A5"/>
    <w:rsid w:val="009106C7"/>
    <w:rsid w:val="00910989"/>
    <w:rsid w:val="00910A1D"/>
    <w:rsid w:val="00910E2D"/>
    <w:rsid w:val="00910E7B"/>
    <w:rsid w:val="00910EB8"/>
    <w:rsid w:val="00911663"/>
    <w:rsid w:val="00911668"/>
    <w:rsid w:val="00911734"/>
    <w:rsid w:val="0091181A"/>
    <w:rsid w:val="00911C45"/>
    <w:rsid w:val="00911DA4"/>
    <w:rsid w:val="00911E1D"/>
    <w:rsid w:val="0091270C"/>
    <w:rsid w:val="009129CE"/>
    <w:rsid w:val="00912D44"/>
    <w:rsid w:val="00912D5F"/>
    <w:rsid w:val="00912F98"/>
    <w:rsid w:val="00913786"/>
    <w:rsid w:val="009138CB"/>
    <w:rsid w:val="009142C5"/>
    <w:rsid w:val="00914496"/>
    <w:rsid w:val="00914791"/>
    <w:rsid w:val="0091495E"/>
    <w:rsid w:val="00914A26"/>
    <w:rsid w:val="00914AA8"/>
    <w:rsid w:val="00914B28"/>
    <w:rsid w:val="009151BA"/>
    <w:rsid w:val="0091547C"/>
    <w:rsid w:val="00915661"/>
    <w:rsid w:val="00915695"/>
    <w:rsid w:val="009158AB"/>
    <w:rsid w:val="009160F6"/>
    <w:rsid w:val="00916359"/>
    <w:rsid w:val="00916417"/>
    <w:rsid w:val="009164E2"/>
    <w:rsid w:val="00916B17"/>
    <w:rsid w:val="00916C4A"/>
    <w:rsid w:val="00916EFE"/>
    <w:rsid w:val="0091740D"/>
    <w:rsid w:val="0091758E"/>
    <w:rsid w:val="009179C6"/>
    <w:rsid w:val="00920DF3"/>
    <w:rsid w:val="009214D9"/>
    <w:rsid w:val="00921778"/>
    <w:rsid w:val="00921F05"/>
    <w:rsid w:val="00921F0F"/>
    <w:rsid w:val="00922008"/>
    <w:rsid w:val="0092206E"/>
    <w:rsid w:val="009220DA"/>
    <w:rsid w:val="00922997"/>
    <w:rsid w:val="00922AFA"/>
    <w:rsid w:val="00922E7C"/>
    <w:rsid w:val="00923088"/>
    <w:rsid w:val="009230D0"/>
    <w:rsid w:val="00924536"/>
    <w:rsid w:val="009245DB"/>
    <w:rsid w:val="00924900"/>
    <w:rsid w:val="00924C69"/>
    <w:rsid w:val="00924F10"/>
    <w:rsid w:val="00925117"/>
    <w:rsid w:val="00925B96"/>
    <w:rsid w:val="00925EA9"/>
    <w:rsid w:val="0092625C"/>
    <w:rsid w:val="00926830"/>
    <w:rsid w:val="009268DF"/>
    <w:rsid w:val="009273DE"/>
    <w:rsid w:val="00930562"/>
    <w:rsid w:val="00930BF0"/>
    <w:rsid w:val="009310DB"/>
    <w:rsid w:val="00931202"/>
    <w:rsid w:val="00931462"/>
    <w:rsid w:val="009317CD"/>
    <w:rsid w:val="009318FB"/>
    <w:rsid w:val="00931AD3"/>
    <w:rsid w:val="009320EB"/>
    <w:rsid w:val="00932BF8"/>
    <w:rsid w:val="009334B4"/>
    <w:rsid w:val="00933C45"/>
    <w:rsid w:val="00933F55"/>
    <w:rsid w:val="00933FF5"/>
    <w:rsid w:val="009343FB"/>
    <w:rsid w:val="009349AE"/>
    <w:rsid w:val="00934ACD"/>
    <w:rsid w:val="00934F32"/>
    <w:rsid w:val="00934F52"/>
    <w:rsid w:val="00935065"/>
    <w:rsid w:val="00935136"/>
    <w:rsid w:val="00935428"/>
    <w:rsid w:val="009361E3"/>
    <w:rsid w:val="00936273"/>
    <w:rsid w:val="00937193"/>
    <w:rsid w:val="00937197"/>
    <w:rsid w:val="009373AE"/>
    <w:rsid w:val="00937734"/>
    <w:rsid w:val="00937754"/>
    <w:rsid w:val="00937ED3"/>
    <w:rsid w:val="009405F8"/>
    <w:rsid w:val="00940AB5"/>
    <w:rsid w:val="00941182"/>
    <w:rsid w:val="0094153F"/>
    <w:rsid w:val="009418A5"/>
    <w:rsid w:val="009420F3"/>
    <w:rsid w:val="00942621"/>
    <w:rsid w:val="00942D1B"/>
    <w:rsid w:val="00942ECA"/>
    <w:rsid w:val="00942FB4"/>
    <w:rsid w:val="00943C16"/>
    <w:rsid w:val="00944516"/>
    <w:rsid w:val="00945057"/>
    <w:rsid w:val="009450DC"/>
    <w:rsid w:val="00945A82"/>
    <w:rsid w:val="009461AB"/>
    <w:rsid w:val="00946432"/>
    <w:rsid w:val="00947060"/>
    <w:rsid w:val="00947571"/>
    <w:rsid w:val="009478E8"/>
    <w:rsid w:val="00947A1B"/>
    <w:rsid w:val="00947DEA"/>
    <w:rsid w:val="00950533"/>
    <w:rsid w:val="009508AA"/>
    <w:rsid w:val="00950ADC"/>
    <w:rsid w:val="009515BF"/>
    <w:rsid w:val="009517F3"/>
    <w:rsid w:val="00951A88"/>
    <w:rsid w:val="00951B24"/>
    <w:rsid w:val="00952152"/>
    <w:rsid w:val="00952253"/>
    <w:rsid w:val="0095226E"/>
    <w:rsid w:val="0095237D"/>
    <w:rsid w:val="00952427"/>
    <w:rsid w:val="00952B5D"/>
    <w:rsid w:val="00952E11"/>
    <w:rsid w:val="00952EC0"/>
    <w:rsid w:val="0095372B"/>
    <w:rsid w:val="00953A27"/>
    <w:rsid w:val="00953B8C"/>
    <w:rsid w:val="00954234"/>
    <w:rsid w:val="00954284"/>
    <w:rsid w:val="00954465"/>
    <w:rsid w:val="009549BD"/>
    <w:rsid w:val="009549CD"/>
    <w:rsid w:val="00954B0A"/>
    <w:rsid w:val="00954DE1"/>
    <w:rsid w:val="00954E90"/>
    <w:rsid w:val="00954EAF"/>
    <w:rsid w:val="0095598C"/>
    <w:rsid w:val="00955C9D"/>
    <w:rsid w:val="0095637A"/>
    <w:rsid w:val="009563AF"/>
    <w:rsid w:val="00956CC5"/>
    <w:rsid w:val="0095787B"/>
    <w:rsid w:val="00957D57"/>
    <w:rsid w:val="00957FB6"/>
    <w:rsid w:val="00960304"/>
    <w:rsid w:val="0096066E"/>
    <w:rsid w:val="00960A99"/>
    <w:rsid w:val="00960C6C"/>
    <w:rsid w:val="00960F09"/>
    <w:rsid w:val="00960FEF"/>
    <w:rsid w:val="00961464"/>
    <w:rsid w:val="0096158B"/>
    <w:rsid w:val="0096160A"/>
    <w:rsid w:val="00961827"/>
    <w:rsid w:val="00961894"/>
    <w:rsid w:val="00961D32"/>
    <w:rsid w:val="00962523"/>
    <w:rsid w:val="0096266D"/>
    <w:rsid w:val="00962738"/>
    <w:rsid w:val="00962D4D"/>
    <w:rsid w:val="00962FCE"/>
    <w:rsid w:val="009630A2"/>
    <w:rsid w:val="00963BA6"/>
    <w:rsid w:val="00963F32"/>
    <w:rsid w:val="0096480B"/>
    <w:rsid w:val="00964B09"/>
    <w:rsid w:val="00964D81"/>
    <w:rsid w:val="009652F3"/>
    <w:rsid w:val="00965756"/>
    <w:rsid w:val="0096589D"/>
    <w:rsid w:val="00965DEB"/>
    <w:rsid w:val="009664E9"/>
    <w:rsid w:val="009669EE"/>
    <w:rsid w:val="00966CDD"/>
    <w:rsid w:val="00966DA9"/>
    <w:rsid w:val="00966E04"/>
    <w:rsid w:val="00967149"/>
    <w:rsid w:val="00967529"/>
    <w:rsid w:val="00967698"/>
    <w:rsid w:val="0096772B"/>
    <w:rsid w:val="0096796B"/>
    <w:rsid w:val="00967A31"/>
    <w:rsid w:val="0097048B"/>
    <w:rsid w:val="00970956"/>
    <w:rsid w:val="00970A6B"/>
    <w:rsid w:val="00970BB6"/>
    <w:rsid w:val="00970D2B"/>
    <w:rsid w:val="00970E3B"/>
    <w:rsid w:val="009715DB"/>
    <w:rsid w:val="00971945"/>
    <w:rsid w:val="00971948"/>
    <w:rsid w:val="00971C65"/>
    <w:rsid w:val="00972217"/>
    <w:rsid w:val="009722A4"/>
    <w:rsid w:val="009724B6"/>
    <w:rsid w:val="00972569"/>
    <w:rsid w:val="009727B4"/>
    <w:rsid w:val="00972D37"/>
    <w:rsid w:val="00972EB5"/>
    <w:rsid w:val="00972F93"/>
    <w:rsid w:val="00973215"/>
    <w:rsid w:val="0097355E"/>
    <w:rsid w:val="00973CF3"/>
    <w:rsid w:val="00973DAB"/>
    <w:rsid w:val="00974642"/>
    <w:rsid w:val="00974D57"/>
    <w:rsid w:val="00975084"/>
    <w:rsid w:val="009750FD"/>
    <w:rsid w:val="00975340"/>
    <w:rsid w:val="0097539A"/>
    <w:rsid w:val="009756D1"/>
    <w:rsid w:val="00975EA7"/>
    <w:rsid w:val="00975F31"/>
    <w:rsid w:val="0097609A"/>
    <w:rsid w:val="00976409"/>
    <w:rsid w:val="00976AE8"/>
    <w:rsid w:val="00976CD7"/>
    <w:rsid w:val="00976EE6"/>
    <w:rsid w:val="00977154"/>
    <w:rsid w:val="009773B4"/>
    <w:rsid w:val="00977492"/>
    <w:rsid w:val="0097760A"/>
    <w:rsid w:val="00977C76"/>
    <w:rsid w:val="00977CDF"/>
    <w:rsid w:val="00980182"/>
    <w:rsid w:val="009801BE"/>
    <w:rsid w:val="0098025B"/>
    <w:rsid w:val="0098030C"/>
    <w:rsid w:val="0098072C"/>
    <w:rsid w:val="0098086D"/>
    <w:rsid w:val="00981379"/>
    <w:rsid w:val="009819BC"/>
    <w:rsid w:val="00981AA6"/>
    <w:rsid w:val="00981AA9"/>
    <w:rsid w:val="009820D7"/>
    <w:rsid w:val="009823B6"/>
    <w:rsid w:val="009829A9"/>
    <w:rsid w:val="009829B6"/>
    <w:rsid w:val="00982DF5"/>
    <w:rsid w:val="00982F0E"/>
    <w:rsid w:val="00982F2B"/>
    <w:rsid w:val="0098305D"/>
    <w:rsid w:val="0098315C"/>
    <w:rsid w:val="009837AB"/>
    <w:rsid w:val="009837CF"/>
    <w:rsid w:val="00983EF3"/>
    <w:rsid w:val="0098427F"/>
    <w:rsid w:val="009842DA"/>
    <w:rsid w:val="009845AE"/>
    <w:rsid w:val="009846DD"/>
    <w:rsid w:val="0098479C"/>
    <w:rsid w:val="00984A6A"/>
    <w:rsid w:val="00984AC7"/>
    <w:rsid w:val="00984B09"/>
    <w:rsid w:val="00984B77"/>
    <w:rsid w:val="00985487"/>
    <w:rsid w:val="009854F1"/>
    <w:rsid w:val="0098575C"/>
    <w:rsid w:val="00985F82"/>
    <w:rsid w:val="009861AE"/>
    <w:rsid w:val="00986207"/>
    <w:rsid w:val="00986DD5"/>
    <w:rsid w:val="00987029"/>
    <w:rsid w:val="009873AA"/>
    <w:rsid w:val="00987865"/>
    <w:rsid w:val="00987A9C"/>
    <w:rsid w:val="00987AB8"/>
    <w:rsid w:val="00987C0F"/>
    <w:rsid w:val="0099022D"/>
    <w:rsid w:val="009903B2"/>
    <w:rsid w:val="009904EE"/>
    <w:rsid w:val="00990698"/>
    <w:rsid w:val="00990B69"/>
    <w:rsid w:val="00990B6A"/>
    <w:rsid w:val="0099148B"/>
    <w:rsid w:val="00992490"/>
    <w:rsid w:val="00992B9D"/>
    <w:rsid w:val="009936D7"/>
    <w:rsid w:val="00993909"/>
    <w:rsid w:val="009939F9"/>
    <w:rsid w:val="0099487A"/>
    <w:rsid w:val="00994BB5"/>
    <w:rsid w:val="00994C0A"/>
    <w:rsid w:val="00994FD9"/>
    <w:rsid w:val="00995805"/>
    <w:rsid w:val="00995CFE"/>
    <w:rsid w:val="00995F2D"/>
    <w:rsid w:val="009961C0"/>
    <w:rsid w:val="0099629A"/>
    <w:rsid w:val="00996686"/>
    <w:rsid w:val="00996AC2"/>
    <w:rsid w:val="00996D1D"/>
    <w:rsid w:val="00997064"/>
    <w:rsid w:val="0099736D"/>
    <w:rsid w:val="00997386"/>
    <w:rsid w:val="00997C0A"/>
    <w:rsid w:val="009A05A3"/>
    <w:rsid w:val="009A0675"/>
    <w:rsid w:val="009A0C4C"/>
    <w:rsid w:val="009A0EFE"/>
    <w:rsid w:val="009A0F71"/>
    <w:rsid w:val="009A11AA"/>
    <w:rsid w:val="009A12A7"/>
    <w:rsid w:val="009A1402"/>
    <w:rsid w:val="009A148A"/>
    <w:rsid w:val="009A1E16"/>
    <w:rsid w:val="009A201A"/>
    <w:rsid w:val="009A2111"/>
    <w:rsid w:val="009A2337"/>
    <w:rsid w:val="009A2726"/>
    <w:rsid w:val="009A2ABA"/>
    <w:rsid w:val="009A2DB2"/>
    <w:rsid w:val="009A2DF3"/>
    <w:rsid w:val="009A3100"/>
    <w:rsid w:val="009A35A3"/>
    <w:rsid w:val="009A3E8C"/>
    <w:rsid w:val="009A443B"/>
    <w:rsid w:val="009A45C9"/>
    <w:rsid w:val="009A5790"/>
    <w:rsid w:val="009A57D8"/>
    <w:rsid w:val="009A5DAD"/>
    <w:rsid w:val="009A7482"/>
    <w:rsid w:val="009A76D9"/>
    <w:rsid w:val="009A76F0"/>
    <w:rsid w:val="009A7927"/>
    <w:rsid w:val="009B0A64"/>
    <w:rsid w:val="009B0AA5"/>
    <w:rsid w:val="009B0DAD"/>
    <w:rsid w:val="009B1382"/>
    <w:rsid w:val="009B13B5"/>
    <w:rsid w:val="009B1842"/>
    <w:rsid w:val="009B1CE6"/>
    <w:rsid w:val="009B1EB6"/>
    <w:rsid w:val="009B2124"/>
    <w:rsid w:val="009B28FC"/>
    <w:rsid w:val="009B2D45"/>
    <w:rsid w:val="009B3020"/>
    <w:rsid w:val="009B3541"/>
    <w:rsid w:val="009B36CA"/>
    <w:rsid w:val="009B3C7F"/>
    <w:rsid w:val="009B3D9D"/>
    <w:rsid w:val="009B48EE"/>
    <w:rsid w:val="009B4D01"/>
    <w:rsid w:val="009B4F4A"/>
    <w:rsid w:val="009B565A"/>
    <w:rsid w:val="009B5C90"/>
    <w:rsid w:val="009B609E"/>
    <w:rsid w:val="009B657C"/>
    <w:rsid w:val="009B686C"/>
    <w:rsid w:val="009B7431"/>
    <w:rsid w:val="009B7455"/>
    <w:rsid w:val="009B76AF"/>
    <w:rsid w:val="009B76E1"/>
    <w:rsid w:val="009B7782"/>
    <w:rsid w:val="009B79E7"/>
    <w:rsid w:val="009B7ACF"/>
    <w:rsid w:val="009B7D2E"/>
    <w:rsid w:val="009B7D95"/>
    <w:rsid w:val="009C03B9"/>
    <w:rsid w:val="009C071F"/>
    <w:rsid w:val="009C0C8D"/>
    <w:rsid w:val="009C19C7"/>
    <w:rsid w:val="009C1B66"/>
    <w:rsid w:val="009C1D3A"/>
    <w:rsid w:val="009C1EF7"/>
    <w:rsid w:val="009C210E"/>
    <w:rsid w:val="009C2259"/>
    <w:rsid w:val="009C225C"/>
    <w:rsid w:val="009C265C"/>
    <w:rsid w:val="009C2E9A"/>
    <w:rsid w:val="009C384F"/>
    <w:rsid w:val="009C4081"/>
    <w:rsid w:val="009C42D3"/>
    <w:rsid w:val="009C49BF"/>
    <w:rsid w:val="009C4DE5"/>
    <w:rsid w:val="009C517B"/>
    <w:rsid w:val="009C5544"/>
    <w:rsid w:val="009C5642"/>
    <w:rsid w:val="009C5835"/>
    <w:rsid w:val="009C5A26"/>
    <w:rsid w:val="009C5B00"/>
    <w:rsid w:val="009C5C41"/>
    <w:rsid w:val="009C5EC6"/>
    <w:rsid w:val="009C60B6"/>
    <w:rsid w:val="009C6A08"/>
    <w:rsid w:val="009C6AE5"/>
    <w:rsid w:val="009C6E0F"/>
    <w:rsid w:val="009C6FF2"/>
    <w:rsid w:val="009C7043"/>
    <w:rsid w:val="009C7123"/>
    <w:rsid w:val="009C7448"/>
    <w:rsid w:val="009C7BF0"/>
    <w:rsid w:val="009C7C64"/>
    <w:rsid w:val="009C7FE2"/>
    <w:rsid w:val="009D0656"/>
    <w:rsid w:val="009D0AE9"/>
    <w:rsid w:val="009D1229"/>
    <w:rsid w:val="009D1817"/>
    <w:rsid w:val="009D1FB5"/>
    <w:rsid w:val="009D207C"/>
    <w:rsid w:val="009D21D2"/>
    <w:rsid w:val="009D2278"/>
    <w:rsid w:val="009D23E7"/>
    <w:rsid w:val="009D26E3"/>
    <w:rsid w:val="009D298E"/>
    <w:rsid w:val="009D37EF"/>
    <w:rsid w:val="009D402C"/>
    <w:rsid w:val="009D42A7"/>
    <w:rsid w:val="009D433C"/>
    <w:rsid w:val="009D4B53"/>
    <w:rsid w:val="009D4E68"/>
    <w:rsid w:val="009D5099"/>
    <w:rsid w:val="009D520E"/>
    <w:rsid w:val="009D5539"/>
    <w:rsid w:val="009D5A7D"/>
    <w:rsid w:val="009D5BF5"/>
    <w:rsid w:val="009D5DFE"/>
    <w:rsid w:val="009D6219"/>
    <w:rsid w:val="009D63F3"/>
    <w:rsid w:val="009D651E"/>
    <w:rsid w:val="009D6802"/>
    <w:rsid w:val="009D6EAC"/>
    <w:rsid w:val="009D6FFE"/>
    <w:rsid w:val="009D7095"/>
    <w:rsid w:val="009D7174"/>
    <w:rsid w:val="009D729A"/>
    <w:rsid w:val="009D7420"/>
    <w:rsid w:val="009D76A3"/>
    <w:rsid w:val="009D79B0"/>
    <w:rsid w:val="009D7F8A"/>
    <w:rsid w:val="009E025D"/>
    <w:rsid w:val="009E03B0"/>
    <w:rsid w:val="009E04D7"/>
    <w:rsid w:val="009E060F"/>
    <w:rsid w:val="009E0648"/>
    <w:rsid w:val="009E0E56"/>
    <w:rsid w:val="009E0FC9"/>
    <w:rsid w:val="009E1236"/>
    <w:rsid w:val="009E1C01"/>
    <w:rsid w:val="009E1CF6"/>
    <w:rsid w:val="009E2357"/>
    <w:rsid w:val="009E2474"/>
    <w:rsid w:val="009E26D8"/>
    <w:rsid w:val="009E2B22"/>
    <w:rsid w:val="009E2E79"/>
    <w:rsid w:val="009E316F"/>
    <w:rsid w:val="009E318E"/>
    <w:rsid w:val="009E31AD"/>
    <w:rsid w:val="009E3502"/>
    <w:rsid w:val="009E3827"/>
    <w:rsid w:val="009E38DF"/>
    <w:rsid w:val="009E443E"/>
    <w:rsid w:val="009E4979"/>
    <w:rsid w:val="009E4B23"/>
    <w:rsid w:val="009E4C62"/>
    <w:rsid w:val="009E4F35"/>
    <w:rsid w:val="009E53A1"/>
    <w:rsid w:val="009E58AF"/>
    <w:rsid w:val="009E69BE"/>
    <w:rsid w:val="009E69F8"/>
    <w:rsid w:val="009E6E17"/>
    <w:rsid w:val="009E76F1"/>
    <w:rsid w:val="009E7A83"/>
    <w:rsid w:val="009E7B13"/>
    <w:rsid w:val="009E7DB6"/>
    <w:rsid w:val="009F0007"/>
    <w:rsid w:val="009F001D"/>
    <w:rsid w:val="009F07A5"/>
    <w:rsid w:val="009F0937"/>
    <w:rsid w:val="009F0A60"/>
    <w:rsid w:val="009F178C"/>
    <w:rsid w:val="009F1931"/>
    <w:rsid w:val="009F20E5"/>
    <w:rsid w:val="009F2AC5"/>
    <w:rsid w:val="009F394B"/>
    <w:rsid w:val="009F40F9"/>
    <w:rsid w:val="009F4446"/>
    <w:rsid w:val="009F46B6"/>
    <w:rsid w:val="009F4871"/>
    <w:rsid w:val="009F50D6"/>
    <w:rsid w:val="009F5160"/>
    <w:rsid w:val="009F5216"/>
    <w:rsid w:val="009F565F"/>
    <w:rsid w:val="009F5A12"/>
    <w:rsid w:val="009F64EF"/>
    <w:rsid w:val="009F6C37"/>
    <w:rsid w:val="009F6DC6"/>
    <w:rsid w:val="009F718F"/>
    <w:rsid w:val="009F732E"/>
    <w:rsid w:val="009F7356"/>
    <w:rsid w:val="009F7426"/>
    <w:rsid w:val="009F742D"/>
    <w:rsid w:val="009F772A"/>
    <w:rsid w:val="009F7F55"/>
    <w:rsid w:val="00A0022B"/>
    <w:rsid w:val="00A00410"/>
    <w:rsid w:val="00A00493"/>
    <w:rsid w:val="00A005CB"/>
    <w:rsid w:val="00A00C3F"/>
    <w:rsid w:val="00A00FDC"/>
    <w:rsid w:val="00A015F9"/>
    <w:rsid w:val="00A02107"/>
    <w:rsid w:val="00A02234"/>
    <w:rsid w:val="00A022A1"/>
    <w:rsid w:val="00A02397"/>
    <w:rsid w:val="00A02D3C"/>
    <w:rsid w:val="00A02DA4"/>
    <w:rsid w:val="00A02EDF"/>
    <w:rsid w:val="00A033EC"/>
    <w:rsid w:val="00A03423"/>
    <w:rsid w:val="00A03898"/>
    <w:rsid w:val="00A03901"/>
    <w:rsid w:val="00A0490C"/>
    <w:rsid w:val="00A04913"/>
    <w:rsid w:val="00A04AD7"/>
    <w:rsid w:val="00A04C6F"/>
    <w:rsid w:val="00A04E86"/>
    <w:rsid w:val="00A04F8D"/>
    <w:rsid w:val="00A052B2"/>
    <w:rsid w:val="00A054C2"/>
    <w:rsid w:val="00A054F4"/>
    <w:rsid w:val="00A05542"/>
    <w:rsid w:val="00A0566E"/>
    <w:rsid w:val="00A05C10"/>
    <w:rsid w:val="00A05C40"/>
    <w:rsid w:val="00A066A6"/>
    <w:rsid w:val="00A06EF0"/>
    <w:rsid w:val="00A0743C"/>
    <w:rsid w:val="00A07625"/>
    <w:rsid w:val="00A0793E"/>
    <w:rsid w:val="00A07CA0"/>
    <w:rsid w:val="00A07F7F"/>
    <w:rsid w:val="00A10316"/>
    <w:rsid w:val="00A105F1"/>
    <w:rsid w:val="00A108BE"/>
    <w:rsid w:val="00A10B21"/>
    <w:rsid w:val="00A10C5E"/>
    <w:rsid w:val="00A10D2A"/>
    <w:rsid w:val="00A112EC"/>
    <w:rsid w:val="00A1138A"/>
    <w:rsid w:val="00A11886"/>
    <w:rsid w:val="00A1195D"/>
    <w:rsid w:val="00A11A33"/>
    <w:rsid w:val="00A11E93"/>
    <w:rsid w:val="00A123CE"/>
    <w:rsid w:val="00A12887"/>
    <w:rsid w:val="00A12C5B"/>
    <w:rsid w:val="00A1338D"/>
    <w:rsid w:val="00A134D9"/>
    <w:rsid w:val="00A1368F"/>
    <w:rsid w:val="00A13A53"/>
    <w:rsid w:val="00A1421E"/>
    <w:rsid w:val="00A144C3"/>
    <w:rsid w:val="00A14B5A"/>
    <w:rsid w:val="00A14FF1"/>
    <w:rsid w:val="00A1502A"/>
    <w:rsid w:val="00A1506B"/>
    <w:rsid w:val="00A15179"/>
    <w:rsid w:val="00A160E9"/>
    <w:rsid w:val="00A1673D"/>
    <w:rsid w:val="00A16F9B"/>
    <w:rsid w:val="00A1712F"/>
    <w:rsid w:val="00A176A3"/>
    <w:rsid w:val="00A1797A"/>
    <w:rsid w:val="00A17DB6"/>
    <w:rsid w:val="00A17F1B"/>
    <w:rsid w:val="00A17F76"/>
    <w:rsid w:val="00A17FBD"/>
    <w:rsid w:val="00A202F5"/>
    <w:rsid w:val="00A20769"/>
    <w:rsid w:val="00A20A48"/>
    <w:rsid w:val="00A211ED"/>
    <w:rsid w:val="00A2127F"/>
    <w:rsid w:val="00A214DF"/>
    <w:rsid w:val="00A21A6C"/>
    <w:rsid w:val="00A21DE6"/>
    <w:rsid w:val="00A220FB"/>
    <w:rsid w:val="00A22110"/>
    <w:rsid w:val="00A226E1"/>
    <w:rsid w:val="00A22AD7"/>
    <w:rsid w:val="00A22B66"/>
    <w:rsid w:val="00A22D98"/>
    <w:rsid w:val="00A22E28"/>
    <w:rsid w:val="00A230C0"/>
    <w:rsid w:val="00A23912"/>
    <w:rsid w:val="00A240F1"/>
    <w:rsid w:val="00A2445F"/>
    <w:rsid w:val="00A244CD"/>
    <w:rsid w:val="00A244F7"/>
    <w:rsid w:val="00A25827"/>
    <w:rsid w:val="00A25DEF"/>
    <w:rsid w:val="00A25F55"/>
    <w:rsid w:val="00A26129"/>
    <w:rsid w:val="00A26698"/>
    <w:rsid w:val="00A269B0"/>
    <w:rsid w:val="00A26E08"/>
    <w:rsid w:val="00A27242"/>
    <w:rsid w:val="00A27661"/>
    <w:rsid w:val="00A27DB5"/>
    <w:rsid w:val="00A302FB"/>
    <w:rsid w:val="00A30821"/>
    <w:rsid w:val="00A31015"/>
    <w:rsid w:val="00A3118B"/>
    <w:rsid w:val="00A31994"/>
    <w:rsid w:val="00A31BF5"/>
    <w:rsid w:val="00A31D37"/>
    <w:rsid w:val="00A324DB"/>
    <w:rsid w:val="00A3291F"/>
    <w:rsid w:val="00A32967"/>
    <w:rsid w:val="00A329DD"/>
    <w:rsid w:val="00A33137"/>
    <w:rsid w:val="00A3383D"/>
    <w:rsid w:val="00A3397E"/>
    <w:rsid w:val="00A33A4C"/>
    <w:rsid w:val="00A33EE5"/>
    <w:rsid w:val="00A33F3C"/>
    <w:rsid w:val="00A343E9"/>
    <w:rsid w:val="00A34809"/>
    <w:rsid w:val="00A3492B"/>
    <w:rsid w:val="00A354BE"/>
    <w:rsid w:val="00A35746"/>
    <w:rsid w:val="00A36042"/>
    <w:rsid w:val="00A3656A"/>
    <w:rsid w:val="00A36590"/>
    <w:rsid w:val="00A36AA0"/>
    <w:rsid w:val="00A373A3"/>
    <w:rsid w:val="00A375A7"/>
    <w:rsid w:val="00A377E3"/>
    <w:rsid w:val="00A378A5"/>
    <w:rsid w:val="00A37B02"/>
    <w:rsid w:val="00A404CF"/>
    <w:rsid w:val="00A409C3"/>
    <w:rsid w:val="00A4150B"/>
    <w:rsid w:val="00A4150C"/>
    <w:rsid w:val="00A4186C"/>
    <w:rsid w:val="00A419F0"/>
    <w:rsid w:val="00A41A07"/>
    <w:rsid w:val="00A420F7"/>
    <w:rsid w:val="00A4232A"/>
    <w:rsid w:val="00A42519"/>
    <w:rsid w:val="00A42AC6"/>
    <w:rsid w:val="00A42C55"/>
    <w:rsid w:val="00A42DCC"/>
    <w:rsid w:val="00A434BB"/>
    <w:rsid w:val="00A438C9"/>
    <w:rsid w:val="00A43D54"/>
    <w:rsid w:val="00A43EA8"/>
    <w:rsid w:val="00A44594"/>
    <w:rsid w:val="00A44629"/>
    <w:rsid w:val="00A4486A"/>
    <w:rsid w:val="00A44914"/>
    <w:rsid w:val="00A449ED"/>
    <w:rsid w:val="00A450F6"/>
    <w:rsid w:val="00A451AD"/>
    <w:rsid w:val="00A45324"/>
    <w:rsid w:val="00A45725"/>
    <w:rsid w:val="00A45939"/>
    <w:rsid w:val="00A45ADF"/>
    <w:rsid w:val="00A46B38"/>
    <w:rsid w:val="00A46DFD"/>
    <w:rsid w:val="00A472A3"/>
    <w:rsid w:val="00A478CA"/>
    <w:rsid w:val="00A479AB"/>
    <w:rsid w:val="00A479D3"/>
    <w:rsid w:val="00A47E2A"/>
    <w:rsid w:val="00A5038F"/>
    <w:rsid w:val="00A503A6"/>
    <w:rsid w:val="00A50434"/>
    <w:rsid w:val="00A50E84"/>
    <w:rsid w:val="00A50EE2"/>
    <w:rsid w:val="00A51238"/>
    <w:rsid w:val="00A51DEA"/>
    <w:rsid w:val="00A51F45"/>
    <w:rsid w:val="00A524E9"/>
    <w:rsid w:val="00A526BB"/>
    <w:rsid w:val="00A526E9"/>
    <w:rsid w:val="00A52840"/>
    <w:rsid w:val="00A52904"/>
    <w:rsid w:val="00A52B27"/>
    <w:rsid w:val="00A52BA8"/>
    <w:rsid w:val="00A52F77"/>
    <w:rsid w:val="00A53438"/>
    <w:rsid w:val="00A5351C"/>
    <w:rsid w:val="00A53875"/>
    <w:rsid w:val="00A53900"/>
    <w:rsid w:val="00A53919"/>
    <w:rsid w:val="00A539A5"/>
    <w:rsid w:val="00A53C8C"/>
    <w:rsid w:val="00A53F6A"/>
    <w:rsid w:val="00A54188"/>
    <w:rsid w:val="00A545C9"/>
    <w:rsid w:val="00A546FE"/>
    <w:rsid w:val="00A54DC6"/>
    <w:rsid w:val="00A5515E"/>
    <w:rsid w:val="00A554C3"/>
    <w:rsid w:val="00A55A3E"/>
    <w:rsid w:val="00A56010"/>
    <w:rsid w:val="00A56607"/>
    <w:rsid w:val="00A5676A"/>
    <w:rsid w:val="00A56E13"/>
    <w:rsid w:val="00A57443"/>
    <w:rsid w:val="00A57898"/>
    <w:rsid w:val="00A57959"/>
    <w:rsid w:val="00A600DD"/>
    <w:rsid w:val="00A6019F"/>
    <w:rsid w:val="00A6082F"/>
    <w:rsid w:val="00A6088D"/>
    <w:rsid w:val="00A60B81"/>
    <w:rsid w:val="00A60BD7"/>
    <w:rsid w:val="00A60EDE"/>
    <w:rsid w:val="00A61187"/>
    <w:rsid w:val="00A612F1"/>
    <w:rsid w:val="00A615B7"/>
    <w:rsid w:val="00A615D6"/>
    <w:rsid w:val="00A61DEC"/>
    <w:rsid w:val="00A6259A"/>
    <w:rsid w:val="00A62663"/>
    <w:rsid w:val="00A62A2F"/>
    <w:rsid w:val="00A62AE6"/>
    <w:rsid w:val="00A62D46"/>
    <w:rsid w:val="00A62D90"/>
    <w:rsid w:val="00A62EAA"/>
    <w:rsid w:val="00A62FBE"/>
    <w:rsid w:val="00A63383"/>
    <w:rsid w:val="00A635AD"/>
    <w:rsid w:val="00A64118"/>
    <w:rsid w:val="00A64299"/>
    <w:rsid w:val="00A64670"/>
    <w:rsid w:val="00A64ACE"/>
    <w:rsid w:val="00A64D3D"/>
    <w:rsid w:val="00A64F2E"/>
    <w:rsid w:val="00A64FDF"/>
    <w:rsid w:val="00A650BB"/>
    <w:rsid w:val="00A6546C"/>
    <w:rsid w:val="00A65762"/>
    <w:rsid w:val="00A65D91"/>
    <w:rsid w:val="00A6608C"/>
    <w:rsid w:val="00A6610E"/>
    <w:rsid w:val="00A6619C"/>
    <w:rsid w:val="00A66393"/>
    <w:rsid w:val="00A66456"/>
    <w:rsid w:val="00A66511"/>
    <w:rsid w:val="00A6660B"/>
    <w:rsid w:val="00A66768"/>
    <w:rsid w:val="00A66E64"/>
    <w:rsid w:val="00A66F74"/>
    <w:rsid w:val="00A67607"/>
    <w:rsid w:val="00A67F76"/>
    <w:rsid w:val="00A67FDE"/>
    <w:rsid w:val="00A7028C"/>
    <w:rsid w:val="00A70600"/>
    <w:rsid w:val="00A706CB"/>
    <w:rsid w:val="00A7090F"/>
    <w:rsid w:val="00A70C9F"/>
    <w:rsid w:val="00A7134A"/>
    <w:rsid w:val="00A71364"/>
    <w:rsid w:val="00A714B9"/>
    <w:rsid w:val="00A7172D"/>
    <w:rsid w:val="00A71834"/>
    <w:rsid w:val="00A71B31"/>
    <w:rsid w:val="00A72322"/>
    <w:rsid w:val="00A72677"/>
    <w:rsid w:val="00A728A4"/>
    <w:rsid w:val="00A73536"/>
    <w:rsid w:val="00A73709"/>
    <w:rsid w:val="00A737E4"/>
    <w:rsid w:val="00A73999"/>
    <w:rsid w:val="00A73B3F"/>
    <w:rsid w:val="00A73B75"/>
    <w:rsid w:val="00A74756"/>
    <w:rsid w:val="00A74FCC"/>
    <w:rsid w:val="00A75342"/>
    <w:rsid w:val="00A754D0"/>
    <w:rsid w:val="00A75766"/>
    <w:rsid w:val="00A76109"/>
    <w:rsid w:val="00A761B0"/>
    <w:rsid w:val="00A761F1"/>
    <w:rsid w:val="00A76B43"/>
    <w:rsid w:val="00A76E46"/>
    <w:rsid w:val="00A76FFF"/>
    <w:rsid w:val="00A771FE"/>
    <w:rsid w:val="00A77F71"/>
    <w:rsid w:val="00A80289"/>
    <w:rsid w:val="00A804C8"/>
    <w:rsid w:val="00A80928"/>
    <w:rsid w:val="00A80CBC"/>
    <w:rsid w:val="00A81327"/>
    <w:rsid w:val="00A8177A"/>
    <w:rsid w:val="00A8187A"/>
    <w:rsid w:val="00A81F52"/>
    <w:rsid w:val="00A82062"/>
    <w:rsid w:val="00A8221E"/>
    <w:rsid w:val="00A822C7"/>
    <w:rsid w:val="00A8258E"/>
    <w:rsid w:val="00A8290D"/>
    <w:rsid w:val="00A82ABE"/>
    <w:rsid w:val="00A82C42"/>
    <w:rsid w:val="00A82D7D"/>
    <w:rsid w:val="00A830C5"/>
    <w:rsid w:val="00A83429"/>
    <w:rsid w:val="00A8362C"/>
    <w:rsid w:val="00A83909"/>
    <w:rsid w:val="00A839C1"/>
    <w:rsid w:val="00A83A3F"/>
    <w:rsid w:val="00A83B98"/>
    <w:rsid w:val="00A83D9D"/>
    <w:rsid w:val="00A83EFB"/>
    <w:rsid w:val="00A842FC"/>
    <w:rsid w:val="00A845CA"/>
    <w:rsid w:val="00A84B2F"/>
    <w:rsid w:val="00A85253"/>
    <w:rsid w:val="00A8547B"/>
    <w:rsid w:val="00A8672A"/>
    <w:rsid w:val="00A86A80"/>
    <w:rsid w:val="00A86FF9"/>
    <w:rsid w:val="00A87863"/>
    <w:rsid w:val="00A87972"/>
    <w:rsid w:val="00A901FC"/>
    <w:rsid w:val="00A90B41"/>
    <w:rsid w:val="00A91008"/>
    <w:rsid w:val="00A9150C"/>
    <w:rsid w:val="00A91BB7"/>
    <w:rsid w:val="00A91CDE"/>
    <w:rsid w:val="00A91E54"/>
    <w:rsid w:val="00A92160"/>
    <w:rsid w:val="00A922BC"/>
    <w:rsid w:val="00A92D80"/>
    <w:rsid w:val="00A93668"/>
    <w:rsid w:val="00A93889"/>
    <w:rsid w:val="00A9398E"/>
    <w:rsid w:val="00A93B05"/>
    <w:rsid w:val="00A9459F"/>
    <w:rsid w:val="00A94741"/>
    <w:rsid w:val="00A94A96"/>
    <w:rsid w:val="00A94F75"/>
    <w:rsid w:val="00A94FB0"/>
    <w:rsid w:val="00A95183"/>
    <w:rsid w:val="00A9588F"/>
    <w:rsid w:val="00A95D86"/>
    <w:rsid w:val="00A95EE8"/>
    <w:rsid w:val="00A95F43"/>
    <w:rsid w:val="00A96179"/>
    <w:rsid w:val="00A962D5"/>
    <w:rsid w:val="00A9637E"/>
    <w:rsid w:val="00A9641D"/>
    <w:rsid w:val="00A9657C"/>
    <w:rsid w:val="00A96651"/>
    <w:rsid w:val="00A966EB"/>
    <w:rsid w:val="00A96D1A"/>
    <w:rsid w:val="00A96D85"/>
    <w:rsid w:val="00A96F51"/>
    <w:rsid w:val="00A9704A"/>
    <w:rsid w:val="00A97913"/>
    <w:rsid w:val="00AA0128"/>
    <w:rsid w:val="00AA0444"/>
    <w:rsid w:val="00AA0A3D"/>
    <w:rsid w:val="00AA1A35"/>
    <w:rsid w:val="00AA24E8"/>
    <w:rsid w:val="00AA2629"/>
    <w:rsid w:val="00AA2A93"/>
    <w:rsid w:val="00AA2BB0"/>
    <w:rsid w:val="00AA2DF1"/>
    <w:rsid w:val="00AA3281"/>
    <w:rsid w:val="00AA35EB"/>
    <w:rsid w:val="00AA3704"/>
    <w:rsid w:val="00AA3C41"/>
    <w:rsid w:val="00AA3CFA"/>
    <w:rsid w:val="00AA43A2"/>
    <w:rsid w:val="00AA4659"/>
    <w:rsid w:val="00AA477D"/>
    <w:rsid w:val="00AA5135"/>
    <w:rsid w:val="00AA53B7"/>
    <w:rsid w:val="00AA5462"/>
    <w:rsid w:val="00AA566D"/>
    <w:rsid w:val="00AA57D8"/>
    <w:rsid w:val="00AA57F9"/>
    <w:rsid w:val="00AA655A"/>
    <w:rsid w:val="00AA66FA"/>
    <w:rsid w:val="00AA6823"/>
    <w:rsid w:val="00AA6BBA"/>
    <w:rsid w:val="00AA6DE2"/>
    <w:rsid w:val="00AA7605"/>
    <w:rsid w:val="00AA76C9"/>
    <w:rsid w:val="00AB0013"/>
    <w:rsid w:val="00AB0842"/>
    <w:rsid w:val="00AB1016"/>
    <w:rsid w:val="00AB1194"/>
    <w:rsid w:val="00AB156C"/>
    <w:rsid w:val="00AB170A"/>
    <w:rsid w:val="00AB193B"/>
    <w:rsid w:val="00AB1B15"/>
    <w:rsid w:val="00AB1F6D"/>
    <w:rsid w:val="00AB2BA9"/>
    <w:rsid w:val="00AB2D34"/>
    <w:rsid w:val="00AB2DA9"/>
    <w:rsid w:val="00AB320E"/>
    <w:rsid w:val="00AB3617"/>
    <w:rsid w:val="00AB3708"/>
    <w:rsid w:val="00AB398E"/>
    <w:rsid w:val="00AB3A1E"/>
    <w:rsid w:val="00AB3B20"/>
    <w:rsid w:val="00AB3BE8"/>
    <w:rsid w:val="00AB3C4C"/>
    <w:rsid w:val="00AB3D6E"/>
    <w:rsid w:val="00AB4000"/>
    <w:rsid w:val="00AB43BF"/>
    <w:rsid w:val="00AB443A"/>
    <w:rsid w:val="00AB4523"/>
    <w:rsid w:val="00AB53BD"/>
    <w:rsid w:val="00AB572A"/>
    <w:rsid w:val="00AB5D3E"/>
    <w:rsid w:val="00AB6104"/>
    <w:rsid w:val="00AB6417"/>
    <w:rsid w:val="00AB64A2"/>
    <w:rsid w:val="00AB66ED"/>
    <w:rsid w:val="00AB675B"/>
    <w:rsid w:val="00AB6820"/>
    <w:rsid w:val="00AB6828"/>
    <w:rsid w:val="00AB69EE"/>
    <w:rsid w:val="00AB6E1C"/>
    <w:rsid w:val="00AB701B"/>
    <w:rsid w:val="00AB74FB"/>
    <w:rsid w:val="00AB7629"/>
    <w:rsid w:val="00AB77D8"/>
    <w:rsid w:val="00AB786C"/>
    <w:rsid w:val="00AB7ADB"/>
    <w:rsid w:val="00AC0281"/>
    <w:rsid w:val="00AC0D02"/>
    <w:rsid w:val="00AC0D0C"/>
    <w:rsid w:val="00AC1787"/>
    <w:rsid w:val="00AC1A6E"/>
    <w:rsid w:val="00AC1DB9"/>
    <w:rsid w:val="00AC1F72"/>
    <w:rsid w:val="00AC202D"/>
    <w:rsid w:val="00AC22B6"/>
    <w:rsid w:val="00AC23FD"/>
    <w:rsid w:val="00AC2722"/>
    <w:rsid w:val="00AC2966"/>
    <w:rsid w:val="00AC29E1"/>
    <w:rsid w:val="00AC2F8D"/>
    <w:rsid w:val="00AC3035"/>
    <w:rsid w:val="00AC348F"/>
    <w:rsid w:val="00AC353B"/>
    <w:rsid w:val="00AC3558"/>
    <w:rsid w:val="00AC357A"/>
    <w:rsid w:val="00AC3F02"/>
    <w:rsid w:val="00AC4320"/>
    <w:rsid w:val="00AC4764"/>
    <w:rsid w:val="00AC4A72"/>
    <w:rsid w:val="00AC4ABC"/>
    <w:rsid w:val="00AC4B19"/>
    <w:rsid w:val="00AC4FE4"/>
    <w:rsid w:val="00AC50C3"/>
    <w:rsid w:val="00AC55A6"/>
    <w:rsid w:val="00AC58F6"/>
    <w:rsid w:val="00AC5E27"/>
    <w:rsid w:val="00AC62B1"/>
    <w:rsid w:val="00AC63AE"/>
    <w:rsid w:val="00AC668A"/>
    <w:rsid w:val="00AC68C2"/>
    <w:rsid w:val="00AC6976"/>
    <w:rsid w:val="00AC6989"/>
    <w:rsid w:val="00AC699B"/>
    <w:rsid w:val="00AC71CF"/>
    <w:rsid w:val="00AC73B9"/>
    <w:rsid w:val="00AD0DE2"/>
    <w:rsid w:val="00AD158D"/>
    <w:rsid w:val="00AD1598"/>
    <w:rsid w:val="00AD17F3"/>
    <w:rsid w:val="00AD1A7D"/>
    <w:rsid w:val="00AD1E44"/>
    <w:rsid w:val="00AD1FDC"/>
    <w:rsid w:val="00AD2CB4"/>
    <w:rsid w:val="00AD2DD6"/>
    <w:rsid w:val="00AD3052"/>
    <w:rsid w:val="00AD3123"/>
    <w:rsid w:val="00AD31BA"/>
    <w:rsid w:val="00AD36BD"/>
    <w:rsid w:val="00AD3AAF"/>
    <w:rsid w:val="00AD3C1C"/>
    <w:rsid w:val="00AD3C1F"/>
    <w:rsid w:val="00AD4341"/>
    <w:rsid w:val="00AD451B"/>
    <w:rsid w:val="00AD4C3F"/>
    <w:rsid w:val="00AD55B6"/>
    <w:rsid w:val="00AD565C"/>
    <w:rsid w:val="00AD5726"/>
    <w:rsid w:val="00AD57D8"/>
    <w:rsid w:val="00AD5C7E"/>
    <w:rsid w:val="00AD5F05"/>
    <w:rsid w:val="00AD63F2"/>
    <w:rsid w:val="00AD697B"/>
    <w:rsid w:val="00AD71F8"/>
    <w:rsid w:val="00AD7C20"/>
    <w:rsid w:val="00AD7EA9"/>
    <w:rsid w:val="00AD7F76"/>
    <w:rsid w:val="00AE01A9"/>
    <w:rsid w:val="00AE03C0"/>
    <w:rsid w:val="00AE0D97"/>
    <w:rsid w:val="00AE0E0C"/>
    <w:rsid w:val="00AE0F1C"/>
    <w:rsid w:val="00AE1347"/>
    <w:rsid w:val="00AE185A"/>
    <w:rsid w:val="00AE216B"/>
    <w:rsid w:val="00AE23B9"/>
    <w:rsid w:val="00AE2718"/>
    <w:rsid w:val="00AE2936"/>
    <w:rsid w:val="00AE2A2D"/>
    <w:rsid w:val="00AE34AC"/>
    <w:rsid w:val="00AE3A84"/>
    <w:rsid w:val="00AE3C21"/>
    <w:rsid w:val="00AE3F46"/>
    <w:rsid w:val="00AE3FB2"/>
    <w:rsid w:val="00AE4069"/>
    <w:rsid w:val="00AE42C7"/>
    <w:rsid w:val="00AE4BD9"/>
    <w:rsid w:val="00AE4C85"/>
    <w:rsid w:val="00AE4E9D"/>
    <w:rsid w:val="00AE5112"/>
    <w:rsid w:val="00AE546E"/>
    <w:rsid w:val="00AE5636"/>
    <w:rsid w:val="00AE57CC"/>
    <w:rsid w:val="00AE5B18"/>
    <w:rsid w:val="00AE5C3E"/>
    <w:rsid w:val="00AE5EA8"/>
    <w:rsid w:val="00AE5F0A"/>
    <w:rsid w:val="00AE5F99"/>
    <w:rsid w:val="00AE6371"/>
    <w:rsid w:val="00AE63B2"/>
    <w:rsid w:val="00AE63BD"/>
    <w:rsid w:val="00AE6D54"/>
    <w:rsid w:val="00AE6E7D"/>
    <w:rsid w:val="00AE70F7"/>
    <w:rsid w:val="00AE7476"/>
    <w:rsid w:val="00AE75F6"/>
    <w:rsid w:val="00AE788E"/>
    <w:rsid w:val="00AE7963"/>
    <w:rsid w:val="00AE7DE3"/>
    <w:rsid w:val="00AF0098"/>
    <w:rsid w:val="00AF010D"/>
    <w:rsid w:val="00AF081C"/>
    <w:rsid w:val="00AF0A79"/>
    <w:rsid w:val="00AF0BBD"/>
    <w:rsid w:val="00AF0BD5"/>
    <w:rsid w:val="00AF0E12"/>
    <w:rsid w:val="00AF1078"/>
    <w:rsid w:val="00AF12EB"/>
    <w:rsid w:val="00AF14E1"/>
    <w:rsid w:val="00AF1BB1"/>
    <w:rsid w:val="00AF2708"/>
    <w:rsid w:val="00AF278C"/>
    <w:rsid w:val="00AF2B60"/>
    <w:rsid w:val="00AF2E08"/>
    <w:rsid w:val="00AF2E4B"/>
    <w:rsid w:val="00AF3324"/>
    <w:rsid w:val="00AF350D"/>
    <w:rsid w:val="00AF3742"/>
    <w:rsid w:val="00AF3905"/>
    <w:rsid w:val="00AF3E50"/>
    <w:rsid w:val="00AF41E6"/>
    <w:rsid w:val="00AF43EC"/>
    <w:rsid w:val="00AF4C23"/>
    <w:rsid w:val="00AF4F2C"/>
    <w:rsid w:val="00AF51E1"/>
    <w:rsid w:val="00AF5340"/>
    <w:rsid w:val="00AF5361"/>
    <w:rsid w:val="00AF53EA"/>
    <w:rsid w:val="00AF591E"/>
    <w:rsid w:val="00AF5C92"/>
    <w:rsid w:val="00AF6256"/>
    <w:rsid w:val="00AF6634"/>
    <w:rsid w:val="00AF68FB"/>
    <w:rsid w:val="00AF6D9C"/>
    <w:rsid w:val="00AF704B"/>
    <w:rsid w:val="00AF7234"/>
    <w:rsid w:val="00AF727C"/>
    <w:rsid w:val="00AF785B"/>
    <w:rsid w:val="00AF7B02"/>
    <w:rsid w:val="00AF7D3A"/>
    <w:rsid w:val="00AF7D60"/>
    <w:rsid w:val="00B000A3"/>
    <w:rsid w:val="00B001A6"/>
    <w:rsid w:val="00B004FA"/>
    <w:rsid w:val="00B0068F"/>
    <w:rsid w:val="00B006BF"/>
    <w:rsid w:val="00B016F4"/>
    <w:rsid w:val="00B0179C"/>
    <w:rsid w:val="00B017BE"/>
    <w:rsid w:val="00B018CC"/>
    <w:rsid w:val="00B01A43"/>
    <w:rsid w:val="00B01AEC"/>
    <w:rsid w:val="00B01DDE"/>
    <w:rsid w:val="00B026A9"/>
    <w:rsid w:val="00B02776"/>
    <w:rsid w:val="00B02C2B"/>
    <w:rsid w:val="00B0323E"/>
    <w:rsid w:val="00B03C90"/>
    <w:rsid w:val="00B03F12"/>
    <w:rsid w:val="00B04208"/>
    <w:rsid w:val="00B04729"/>
    <w:rsid w:val="00B04815"/>
    <w:rsid w:val="00B04963"/>
    <w:rsid w:val="00B04F3B"/>
    <w:rsid w:val="00B05183"/>
    <w:rsid w:val="00B05D1C"/>
    <w:rsid w:val="00B0606D"/>
    <w:rsid w:val="00B0636E"/>
    <w:rsid w:val="00B06958"/>
    <w:rsid w:val="00B06B05"/>
    <w:rsid w:val="00B0754D"/>
    <w:rsid w:val="00B07AB8"/>
    <w:rsid w:val="00B1044B"/>
    <w:rsid w:val="00B104A1"/>
    <w:rsid w:val="00B112FC"/>
    <w:rsid w:val="00B11843"/>
    <w:rsid w:val="00B124B0"/>
    <w:rsid w:val="00B133F3"/>
    <w:rsid w:val="00B1378D"/>
    <w:rsid w:val="00B13A4A"/>
    <w:rsid w:val="00B13E87"/>
    <w:rsid w:val="00B13FE1"/>
    <w:rsid w:val="00B14E67"/>
    <w:rsid w:val="00B14E70"/>
    <w:rsid w:val="00B14F11"/>
    <w:rsid w:val="00B15158"/>
    <w:rsid w:val="00B15CA3"/>
    <w:rsid w:val="00B15CDA"/>
    <w:rsid w:val="00B160B2"/>
    <w:rsid w:val="00B16446"/>
    <w:rsid w:val="00B16627"/>
    <w:rsid w:val="00B16E81"/>
    <w:rsid w:val="00B16FDC"/>
    <w:rsid w:val="00B17110"/>
    <w:rsid w:val="00B1739F"/>
    <w:rsid w:val="00B17530"/>
    <w:rsid w:val="00B1765C"/>
    <w:rsid w:val="00B17DF5"/>
    <w:rsid w:val="00B2026D"/>
    <w:rsid w:val="00B20A90"/>
    <w:rsid w:val="00B20B55"/>
    <w:rsid w:val="00B20CA6"/>
    <w:rsid w:val="00B216AD"/>
    <w:rsid w:val="00B21743"/>
    <w:rsid w:val="00B21890"/>
    <w:rsid w:val="00B21975"/>
    <w:rsid w:val="00B21A96"/>
    <w:rsid w:val="00B21E2C"/>
    <w:rsid w:val="00B2235D"/>
    <w:rsid w:val="00B22431"/>
    <w:rsid w:val="00B22FD1"/>
    <w:rsid w:val="00B23296"/>
    <w:rsid w:val="00B2396D"/>
    <w:rsid w:val="00B23B02"/>
    <w:rsid w:val="00B23B87"/>
    <w:rsid w:val="00B23CA6"/>
    <w:rsid w:val="00B23E4D"/>
    <w:rsid w:val="00B23FE1"/>
    <w:rsid w:val="00B24196"/>
    <w:rsid w:val="00B24559"/>
    <w:rsid w:val="00B250FA"/>
    <w:rsid w:val="00B251C2"/>
    <w:rsid w:val="00B25E90"/>
    <w:rsid w:val="00B262FB"/>
    <w:rsid w:val="00B26449"/>
    <w:rsid w:val="00B264B7"/>
    <w:rsid w:val="00B2730C"/>
    <w:rsid w:val="00B27412"/>
    <w:rsid w:val="00B27B70"/>
    <w:rsid w:val="00B27F19"/>
    <w:rsid w:val="00B3000B"/>
    <w:rsid w:val="00B300DF"/>
    <w:rsid w:val="00B30223"/>
    <w:rsid w:val="00B30545"/>
    <w:rsid w:val="00B305F2"/>
    <w:rsid w:val="00B306CE"/>
    <w:rsid w:val="00B30B1F"/>
    <w:rsid w:val="00B30B59"/>
    <w:rsid w:val="00B30F10"/>
    <w:rsid w:val="00B31292"/>
    <w:rsid w:val="00B315ED"/>
    <w:rsid w:val="00B31AD6"/>
    <w:rsid w:val="00B31C15"/>
    <w:rsid w:val="00B31C27"/>
    <w:rsid w:val="00B31D7E"/>
    <w:rsid w:val="00B3220B"/>
    <w:rsid w:val="00B32927"/>
    <w:rsid w:val="00B329A6"/>
    <w:rsid w:val="00B329B0"/>
    <w:rsid w:val="00B33659"/>
    <w:rsid w:val="00B3374C"/>
    <w:rsid w:val="00B337E1"/>
    <w:rsid w:val="00B33AB3"/>
    <w:rsid w:val="00B33D5B"/>
    <w:rsid w:val="00B341D4"/>
    <w:rsid w:val="00B344CE"/>
    <w:rsid w:val="00B34522"/>
    <w:rsid w:val="00B3467A"/>
    <w:rsid w:val="00B349E3"/>
    <w:rsid w:val="00B34AAB"/>
    <w:rsid w:val="00B35223"/>
    <w:rsid w:val="00B356B9"/>
    <w:rsid w:val="00B35CA6"/>
    <w:rsid w:val="00B35F39"/>
    <w:rsid w:val="00B365BA"/>
    <w:rsid w:val="00B36C52"/>
    <w:rsid w:val="00B370DE"/>
    <w:rsid w:val="00B37233"/>
    <w:rsid w:val="00B373E8"/>
    <w:rsid w:val="00B37512"/>
    <w:rsid w:val="00B37663"/>
    <w:rsid w:val="00B37F99"/>
    <w:rsid w:val="00B40049"/>
    <w:rsid w:val="00B40161"/>
    <w:rsid w:val="00B40CD7"/>
    <w:rsid w:val="00B40D84"/>
    <w:rsid w:val="00B40FCB"/>
    <w:rsid w:val="00B41343"/>
    <w:rsid w:val="00B41A74"/>
    <w:rsid w:val="00B421DC"/>
    <w:rsid w:val="00B4253A"/>
    <w:rsid w:val="00B428C4"/>
    <w:rsid w:val="00B42A6F"/>
    <w:rsid w:val="00B43038"/>
    <w:rsid w:val="00B4324B"/>
    <w:rsid w:val="00B43AF8"/>
    <w:rsid w:val="00B44240"/>
    <w:rsid w:val="00B4428E"/>
    <w:rsid w:val="00B45155"/>
    <w:rsid w:val="00B45250"/>
    <w:rsid w:val="00B452AD"/>
    <w:rsid w:val="00B454C2"/>
    <w:rsid w:val="00B45672"/>
    <w:rsid w:val="00B457D1"/>
    <w:rsid w:val="00B45CD5"/>
    <w:rsid w:val="00B45E82"/>
    <w:rsid w:val="00B4609A"/>
    <w:rsid w:val="00B4643C"/>
    <w:rsid w:val="00B46509"/>
    <w:rsid w:val="00B46948"/>
    <w:rsid w:val="00B47550"/>
    <w:rsid w:val="00B47A1A"/>
    <w:rsid w:val="00B47B8F"/>
    <w:rsid w:val="00B47ED3"/>
    <w:rsid w:val="00B501F6"/>
    <w:rsid w:val="00B50371"/>
    <w:rsid w:val="00B505FC"/>
    <w:rsid w:val="00B5080A"/>
    <w:rsid w:val="00B508E0"/>
    <w:rsid w:val="00B50935"/>
    <w:rsid w:val="00B50BB3"/>
    <w:rsid w:val="00B50E2A"/>
    <w:rsid w:val="00B51468"/>
    <w:rsid w:val="00B516BF"/>
    <w:rsid w:val="00B517D5"/>
    <w:rsid w:val="00B51D2B"/>
    <w:rsid w:val="00B51EC5"/>
    <w:rsid w:val="00B52008"/>
    <w:rsid w:val="00B524F1"/>
    <w:rsid w:val="00B52BC6"/>
    <w:rsid w:val="00B53267"/>
    <w:rsid w:val="00B535A3"/>
    <w:rsid w:val="00B536E6"/>
    <w:rsid w:val="00B53AE7"/>
    <w:rsid w:val="00B53F26"/>
    <w:rsid w:val="00B54794"/>
    <w:rsid w:val="00B55390"/>
    <w:rsid w:val="00B5572E"/>
    <w:rsid w:val="00B557F3"/>
    <w:rsid w:val="00B5586C"/>
    <w:rsid w:val="00B55BAD"/>
    <w:rsid w:val="00B561C2"/>
    <w:rsid w:val="00B561EF"/>
    <w:rsid w:val="00B56248"/>
    <w:rsid w:val="00B5629E"/>
    <w:rsid w:val="00B562D7"/>
    <w:rsid w:val="00B56785"/>
    <w:rsid w:val="00B5722D"/>
    <w:rsid w:val="00B57600"/>
    <w:rsid w:val="00B57603"/>
    <w:rsid w:val="00B578BB"/>
    <w:rsid w:val="00B57D42"/>
    <w:rsid w:val="00B57ED8"/>
    <w:rsid w:val="00B57FC9"/>
    <w:rsid w:val="00B60722"/>
    <w:rsid w:val="00B6085B"/>
    <w:rsid w:val="00B609C4"/>
    <w:rsid w:val="00B60D20"/>
    <w:rsid w:val="00B61220"/>
    <w:rsid w:val="00B613AB"/>
    <w:rsid w:val="00B61406"/>
    <w:rsid w:val="00B61596"/>
    <w:rsid w:val="00B61C0B"/>
    <w:rsid w:val="00B6205C"/>
    <w:rsid w:val="00B623C4"/>
    <w:rsid w:val="00B62507"/>
    <w:rsid w:val="00B62724"/>
    <w:rsid w:val="00B62A57"/>
    <w:rsid w:val="00B62F22"/>
    <w:rsid w:val="00B63181"/>
    <w:rsid w:val="00B6326B"/>
    <w:rsid w:val="00B63626"/>
    <w:rsid w:val="00B6389B"/>
    <w:rsid w:val="00B63CE5"/>
    <w:rsid w:val="00B6411C"/>
    <w:rsid w:val="00B645EC"/>
    <w:rsid w:val="00B64AB4"/>
    <w:rsid w:val="00B64B94"/>
    <w:rsid w:val="00B65262"/>
    <w:rsid w:val="00B65506"/>
    <w:rsid w:val="00B655F6"/>
    <w:rsid w:val="00B661B2"/>
    <w:rsid w:val="00B663FF"/>
    <w:rsid w:val="00B66E3F"/>
    <w:rsid w:val="00B676CA"/>
    <w:rsid w:val="00B70007"/>
    <w:rsid w:val="00B71625"/>
    <w:rsid w:val="00B717D7"/>
    <w:rsid w:val="00B71C27"/>
    <w:rsid w:val="00B72557"/>
    <w:rsid w:val="00B7289C"/>
    <w:rsid w:val="00B728AD"/>
    <w:rsid w:val="00B72D83"/>
    <w:rsid w:val="00B72D97"/>
    <w:rsid w:val="00B72F95"/>
    <w:rsid w:val="00B73161"/>
    <w:rsid w:val="00B73D3D"/>
    <w:rsid w:val="00B74409"/>
    <w:rsid w:val="00B74C46"/>
    <w:rsid w:val="00B75255"/>
    <w:rsid w:val="00B756D3"/>
    <w:rsid w:val="00B75A63"/>
    <w:rsid w:val="00B75BD6"/>
    <w:rsid w:val="00B75DFF"/>
    <w:rsid w:val="00B75E0D"/>
    <w:rsid w:val="00B75E35"/>
    <w:rsid w:val="00B76020"/>
    <w:rsid w:val="00B76097"/>
    <w:rsid w:val="00B76818"/>
    <w:rsid w:val="00B76E17"/>
    <w:rsid w:val="00B76E78"/>
    <w:rsid w:val="00B76F5E"/>
    <w:rsid w:val="00B770AE"/>
    <w:rsid w:val="00B7721C"/>
    <w:rsid w:val="00B772C9"/>
    <w:rsid w:val="00B774D2"/>
    <w:rsid w:val="00B7769C"/>
    <w:rsid w:val="00B779E4"/>
    <w:rsid w:val="00B77AF7"/>
    <w:rsid w:val="00B77D87"/>
    <w:rsid w:val="00B80A9A"/>
    <w:rsid w:val="00B80D97"/>
    <w:rsid w:val="00B81A61"/>
    <w:rsid w:val="00B81B01"/>
    <w:rsid w:val="00B81DC7"/>
    <w:rsid w:val="00B82799"/>
    <w:rsid w:val="00B827D5"/>
    <w:rsid w:val="00B82863"/>
    <w:rsid w:val="00B829A6"/>
    <w:rsid w:val="00B83255"/>
    <w:rsid w:val="00B835B5"/>
    <w:rsid w:val="00B83687"/>
    <w:rsid w:val="00B84094"/>
    <w:rsid w:val="00B84557"/>
    <w:rsid w:val="00B84567"/>
    <w:rsid w:val="00B849CF"/>
    <w:rsid w:val="00B84E0B"/>
    <w:rsid w:val="00B84E96"/>
    <w:rsid w:val="00B8510A"/>
    <w:rsid w:val="00B85A7D"/>
    <w:rsid w:val="00B85D95"/>
    <w:rsid w:val="00B85FCB"/>
    <w:rsid w:val="00B85FDE"/>
    <w:rsid w:val="00B860D5"/>
    <w:rsid w:val="00B8627B"/>
    <w:rsid w:val="00B862CB"/>
    <w:rsid w:val="00B865FF"/>
    <w:rsid w:val="00B866A2"/>
    <w:rsid w:val="00B86D26"/>
    <w:rsid w:val="00B87504"/>
    <w:rsid w:val="00B87D30"/>
    <w:rsid w:val="00B900CA"/>
    <w:rsid w:val="00B90140"/>
    <w:rsid w:val="00B901D1"/>
    <w:rsid w:val="00B90A5E"/>
    <w:rsid w:val="00B90F29"/>
    <w:rsid w:val="00B91471"/>
    <w:rsid w:val="00B915D2"/>
    <w:rsid w:val="00B915E1"/>
    <w:rsid w:val="00B91C21"/>
    <w:rsid w:val="00B91FC8"/>
    <w:rsid w:val="00B920B8"/>
    <w:rsid w:val="00B9231E"/>
    <w:rsid w:val="00B92767"/>
    <w:rsid w:val="00B929E7"/>
    <w:rsid w:val="00B92C89"/>
    <w:rsid w:val="00B92D35"/>
    <w:rsid w:val="00B9333B"/>
    <w:rsid w:val="00B93582"/>
    <w:rsid w:val="00B9380F"/>
    <w:rsid w:val="00B93A6F"/>
    <w:rsid w:val="00B93BE4"/>
    <w:rsid w:val="00B93C6E"/>
    <w:rsid w:val="00B945B5"/>
    <w:rsid w:val="00B9481C"/>
    <w:rsid w:val="00B94A21"/>
    <w:rsid w:val="00B94CEC"/>
    <w:rsid w:val="00B950EC"/>
    <w:rsid w:val="00B95238"/>
    <w:rsid w:val="00B952A0"/>
    <w:rsid w:val="00B957AC"/>
    <w:rsid w:val="00B95819"/>
    <w:rsid w:val="00B958C0"/>
    <w:rsid w:val="00B95A18"/>
    <w:rsid w:val="00B95B38"/>
    <w:rsid w:val="00B95D32"/>
    <w:rsid w:val="00B95E63"/>
    <w:rsid w:val="00B95E80"/>
    <w:rsid w:val="00B965F8"/>
    <w:rsid w:val="00B96799"/>
    <w:rsid w:val="00B96D57"/>
    <w:rsid w:val="00B96E8B"/>
    <w:rsid w:val="00B97DA4"/>
    <w:rsid w:val="00B97E5C"/>
    <w:rsid w:val="00BA05F2"/>
    <w:rsid w:val="00BA0927"/>
    <w:rsid w:val="00BA0A9E"/>
    <w:rsid w:val="00BA0FC3"/>
    <w:rsid w:val="00BA0FED"/>
    <w:rsid w:val="00BA106F"/>
    <w:rsid w:val="00BA1129"/>
    <w:rsid w:val="00BA16A8"/>
    <w:rsid w:val="00BA189F"/>
    <w:rsid w:val="00BA1CB6"/>
    <w:rsid w:val="00BA1F87"/>
    <w:rsid w:val="00BA21EE"/>
    <w:rsid w:val="00BA2425"/>
    <w:rsid w:val="00BA2935"/>
    <w:rsid w:val="00BA33B0"/>
    <w:rsid w:val="00BA35BD"/>
    <w:rsid w:val="00BA3922"/>
    <w:rsid w:val="00BA4025"/>
    <w:rsid w:val="00BA46AB"/>
    <w:rsid w:val="00BA482C"/>
    <w:rsid w:val="00BA4B24"/>
    <w:rsid w:val="00BA4B79"/>
    <w:rsid w:val="00BA4BA2"/>
    <w:rsid w:val="00BA4D18"/>
    <w:rsid w:val="00BA4F55"/>
    <w:rsid w:val="00BA556C"/>
    <w:rsid w:val="00BA56B8"/>
    <w:rsid w:val="00BA58FC"/>
    <w:rsid w:val="00BA5C52"/>
    <w:rsid w:val="00BA5C6E"/>
    <w:rsid w:val="00BA5CB6"/>
    <w:rsid w:val="00BA6195"/>
    <w:rsid w:val="00BA645A"/>
    <w:rsid w:val="00BA6C37"/>
    <w:rsid w:val="00BA6D7C"/>
    <w:rsid w:val="00BA6DF8"/>
    <w:rsid w:val="00BA7071"/>
    <w:rsid w:val="00BA7555"/>
    <w:rsid w:val="00BA7875"/>
    <w:rsid w:val="00BB019F"/>
    <w:rsid w:val="00BB02E5"/>
    <w:rsid w:val="00BB070F"/>
    <w:rsid w:val="00BB096F"/>
    <w:rsid w:val="00BB0F8D"/>
    <w:rsid w:val="00BB15A6"/>
    <w:rsid w:val="00BB17AB"/>
    <w:rsid w:val="00BB1966"/>
    <w:rsid w:val="00BB1A6D"/>
    <w:rsid w:val="00BB1E1E"/>
    <w:rsid w:val="00BB2653"/>
    <w:rsid w:val="00BB27E8"/>
    <w:rsid w:val="00BB280B"/>
    <w:rsid w:val="00BB3AE0"/>
    <w:rsid w:val="00BB3D84"/>
    <w:rsid w:val="00BB41AE"/>
    <w:rsid w:val="00BB4772"/>
    <w:rsid w:val="00BB4A07"/>
    <w:rsid w:val="00BB4B1B"/>
    <w:rsid w:val="00BB4E09"/>
    <w:rsid w:val="00BB554F"/>
    <w:rsid w:val="00BB56FB"/>
    <w:rsid w:val="00BB5911"/>
    <w:rsid w:val="00BB5B4D"/>
    <w:rsid w:val="00BB5BAE"/>
    <w:rsid w:val="00BB5E13"/>
    <w:rsid w:val="00BB5FE3"/>
    <w:rsid w:val="00BB6421"/>
    <w:rsid w:val="00BB6871"/>
    <w:rsid w:val="00BB6BD5"/>
    <w:rsid w:val="00BB6DA2"/>
    <w:rsid w:val="00BB6DFB"/>
    <w:rsid w:val="00BB7076"/>
    <w:rsid w:val="00BB748D"/>
    <w:rsid w:val="00BB75FA"/>
    <w:rsid w:val="00BB7638"/>
    <w:rsid w:val="00BB76B1"/>
    <w:rsid w:val="00BB76F0"/>
    <w:rsid w:val="00BB7C54"/>
    <w:rsid w:val="00BC053B"/>
    <w:rsid w:val="00BC0545"/>
    <w:rsid w:val="00BC07D5"/>
    <w:rsid w:val="00BC08BF"/>
    <w:rsid w:val="00BC0962"/>
    <w:rsid w:val="00BC0F3B"/>
    <w:rsid w:val="00BC101C"/>
    <w:rsid w:val="00BC10DB"/>
    <w:rsid w:val="00BC136A"/>
    <w:rsid w:val="00BC1894"/>
    <w:rsid w:val="00BC1B07"/>
    <w:rsid w:val="00BC1BE4"/>
    <w:rsid w:val="00BC1C3E"/>
    <w:rsid w:val="00BC1D59"/>
    <w:rsid w:val="00BC2BA5"/>
    <w:rsid w:val="00BC3891"/>
    <w:rsid w:val="00BC4397"/>
    <w:rsid w:val="00BC4410"/>
    <w:rsid w:val="00BC459A"/>
    <w:rsid w:val="00BC460A"/>
    <w:rsid w:val="00BC4ECE"/>
    <w:rsid w:val="00BC51DE"/>
    <w:rsid w:val="00BC5872"/>
    <w:rsid w:val="00BC5A2E"/>
    <w:rsid w:val="00BC682C"/>
    <w:rsid w:val="00BC68E2"/>
    <w:rsid w:val="00BC7114"/>
    <w:rsid w:val="00BC7168"/>
    <w:rsid w:val="00BC7342"/>
    <w:rsid w:val="00BC7910"/>
    <w:rsid w:val="00BC7ACB"/>
    <w:rsid w:val="00BC7BD9"/>
    <w:rsid w:val="00BD0053"/>
    <w:rsid w:val="00BD075D"/>
    <w:rsid w:val="00BD0869"/>
    <w:rsid w:val="00BD0C29"/>
    <w:rsid w:val="00BD0F44"/>
    <w:rsid w:val="00BD1006"/>
    <w:rsid w:val="00BD1625"/>
    <w:rsid w:val="00BD16C8"/>
    <w:rsid w:val="00BD181F"/>
    <w:rsid w:val="00BD193A"/>
    <w:rsid w:val="00BD1991"/>
    <w:rsid w:val="00BD2198"/>
    <w:rsid w:val="00BD2230"/>
    <w:rsid w:val="00BD2424"/>
    <w:rsid w:val="00BD25D2"/>
    <w:rsid w:val="00BD2F22"/>
    <w:rsid w:val="00BD324F"/>
    <w:rsid w:val="00BD33A7"/>
    <w:rsid w:val="00BD3A33"/>
    <w:rsid w:val="00BD3AD8"/>
    <w:rsid w:val="00BD3D13"/>
    <w:rsid w:val="00BD42E8"/>
    <w:rsid w:val="00BD43D3"/>
    <w:rsid w:val="00BD4D9C"/>
    <w:rsid w:val="00BD4E1E"/>
    <w:rsid w:val="00BD5786"/>
    <w:rsid w:val="00BD5BBB"/>
    <w:rsid w:val="00BD5D9D"/>
    <w:rsid w:val="00BD5EF9"/>
    <w:rsid w:val="00BD6093"/>
    <w:rsid w:val="00BD60B2"/>
    <w:rsid w:val="00BD61CA"/>
    <w:rsid w:val="00BD656F"/>
    <w:rsid w:val="00BD693A"/>
    <w:rsid w:val="00BD696C"/>
    <w:rsid w:val="00BD6C2C"/>
    <w:rsid w:val="00BD6CDB"/>
    <w:rsid w:val="00BD6E63"/>
    <w:rsid w:val="00BD70B7"/>
    <w:rsid w:val="00BD7396"/>
    <w:rsid w:val="00BD753F"/>
    <w:rsid w:val="00BE012E"/>
    <w:rsid w:val="00BE037F"/>
    <w:rsid w:val="00BE03B9"/>
    <w:rsid w:val="00BE056A"/>
    <w:rsid w:val="00BE07B2"/>
    <w:rsid w:val="00BE0B41"/>
    <w:rsid w:val="00BE1236"/>
    <w:rsid w:val="00BE1727"/>
    <w:rsid w:val="00BE177A"/>
    <w:rsid w:val="00BE21FB"/>
    <w:rsid w:val="00BE2CE0"/>
    <w:rsid w:val="00BE3089"/>
    <w:rsid w:val="00BE36C6"/>
    <w:rsid w:val="00BE3768"/>
    <w:rsid w:val="00BE3D73"/>
    <w:rsid w:val="00BE3ED3"/>
    <w:rsid w:val="00BE4005"/>
    <w:rsid w:val="00BE42B9"/>
    <w:rsid w:val="00BE4895"/>
    <w:rsid w:val="00BE49EE"/>
    <w:rsid w:val="00BE4A8F"/>
    <w:rsid w:val="00BE4A9D"/>
    <w:rsid w:val="00BE4EA5"/>
    <w:rsid w:val="00BE4F2B"/>
    <w:rsid w:val="00BE5108"/>
    <w:rsid w:val="00BE5194"/>
    <w:rsid w:val="00BE5AE0"/>
    <w:rsid w:val="00BE621E"/>
    <w:rsid w:val="00BE6320"/>
    <w:rsid w:val="00BE6324"/>
    <w:rsid w:val="00BE67BF"/>
    <w:rsid w:val="00BE6D69"/>
    <w:rsid w:val="00BE6E48"/>
    <w:rsid w:val="00BE70FB"/>
    <w:rsid w:val="00BE719E"/>
    <w:rsid w:val="00BE71E2"/>
    <w:rsid w:val="00BE7229"/>
    <w:rsid w:val="00BE7236"/>
    <w:rsid w:val="00BE72BA"/>
    <w:rsid w:val="00BE74E7"/>
    <w:rsid w:val="00BE7ABB"/>
    <w:rsid w:val="00BF01D3"/>
    <w:rsid w:val="00BF07DA"/>
    <w:rsid w:val="00BF089B"/>
    <w:rsid w:val="00BF140B"/>
    <w:rsid w:val="00BF1DB5"/>
    <w:rsid w:val="00BF1FA5"/>
    <w:rsid w:val="00BF20F8"/>
    <w:rsid w:val="00BF2385"/>
    <w:rsid w:val="00BF29F4"/>
    <w:rsid w:val="00BF34E1"/>
    <w:rsid w:val="00BF36F3"/>
    <w:rsid w:val="00BF3789"/>
    <w:rsid w:val="00BF37A3"/>
    <w:rsid w:val="00BF3A9D"/>
    <w:rsid w:val="00BF3D9C"/>
    <w:rsid w:val="00BF4698"/>
    <w:rsid w:val="00BF4880"/>
    <w:rsid w:val="00BF4CA0"/>
    <w:rsid w:val="00BF4EBE"/>
    <w:rsid w:val="00BF4F09"/>
    <w:rsid w:val="00BF507A"/>
    <w:rsid w:val="00BF533E"/>
    <w:rsid w:val="00BF5F8A"/>
    <w:rsid w:val="00BF6347"/>
    <w:rsid w:val="00BF647F"/>
    <w:rsid w:val="00BF67A7"/>
    <w:rsid w:val="00BF6CD2"/>
    <w:rsid w:val="00BF6EB3"/>
    <w:rsid w:val="00BF7078"/>
    <w:rsid w:val="00C00B58"/>
    <w:rsid w:val="00C00CC8"/>
    <w:rsid w:val="00C00D98"/>
    <w:rsid w:val="00C01322"/>
    <w:rsid w:val="00C01670"/>
    <w:rsid w:val="00C018A2"/>
    <w:rsid w:val="00C01DEE"/>
    <w:rsid w:val="00C01F48"/>
    <w:rsid w:val="00C02095"/>
    <w:rsid w:val="00C0263D"/>
    <w:rsid w:val="00C0278A"/>
    <w:rsid w:val="00C02F52"/>
    <w:rsid w:val="00C03797"/>
    <w:rsid w:val="00C03974"/>
    <w:rsid w:val="00C03E8D"/>
    <w:rsid w:val="00C03F72"/>
    <w:rsid w:val="00C04474"/>
    <w:rsid w:val="00C04EB6"/>
    <w:rsid w:val="00C057DB"/>
    <w:rsid w:val="00C05C91"/>
    <w:rsid w:val="00C061C7"/>
    <w:rsid w:val="00C0646F"/>
    <w:rsid w:val="00C06633"/>
    <w:rsid w:val="00C06866"/>
    <w:rsid w:val="00C068E6"/>
    <w:rsid w:val="00C06B12"/>
    <w:rsid w:val="00C07C9D"/>
    <w:rsid w:val="00C07D61"/>
    <w:rsid w:val="00C07E51"/>
    <w:rsid w:val="00C100B1"/>
    <w:rsid w:val="00C109B9"/>
    <w:rsid w:val="00C10C68"/>
    <w:rsid w:val="00C10E2C"/>
    <w:rsid w:val="00C10EAC"/>
    <w:rsid w:val="00C1170B"/>
    <w:rsid w:val="00C11982"/>
    <w:rsid w:val="00C11E26"/>
    <w:rsid w:val="00C11F33"/>
    <w:rsid w:val="00C126D4"/>
    <w:rsid w:val="00C127BD"/>
    <w:rsid w:val="00C12839"/>
    <w:rsid w:val="00C129EB"/>
    <w:rsid w:val="00C12D2B"/>
    <w:rsid w:val="00C1348C"/>
    <w:rsid w:val="00C13912"/>
    <w:rsid w:val="00C13992"/>
    <w:rsid w:val="00C13B69"/>
    <w:rsid w:val="00C13B87"/>
    <w:rsid w:val="00C14227"/>
    <w:rsid w:val="00C14543"/>
    <w:rsid w:val="00C147C4"/>
    <w:rsid w:val="00C14EBC"/>
    <w:rsid w:val="00C15119"/>
    <w:rsid w:val="00C153DE"/>
    <w:rsid w:val="00C15448"/>
    <w:rsid w:val="00C15711"/>
    <w:rsid w:val="00C15C34"/>
    <w:rsid w:val="00C15DB0"/>
    <w:rsid w:val="00C161BC"/>
    <w:rsid w:val="00C16BEC"/>
    <w:rsid w:val="00C1723B"/>
    <w:rsid w:val="00C17629"/>
    <w:rsid w:val="00C17C7D"/>
    <w:rsid w:val="00C2007A"/>
    <w:rsid w:val="00C205DF"/>
    <w:rsid w:val="00C20948"/>
    <w:rsid w:val="00C20C4F"/>
    <w:rsid w:val="00C21165"/>
    <w:rsid w:val="00C21562"/>
    <w:rsid w:val="00C2172C"/>
    <w:rsid w:val="00C21B90"/>
    <w:rsid w:val="00C229B6"/>
    <w:rsid w:val="00C229E6"/>
    <w:rsid w:val="00C22AB6"/>
    <w:rsid w:val="00C22D70"/>
    <w:rsid w:val="00C23509"/>
    <w:rsid w:val="00C23A8A"/>
    <w:rsid w:val="00C23C33"/>
    <w:rsid w:val="00C24057"/>
    <w:rsid w:val="00C24415"/>
    <w:rsid w:val="00C244C7"/>
    <w:rsid w:val="00C2480D"/>
    <w:rsid w:val="00C24EF8"/>
    <w:rsid w:val="00C260C3"/>
    <w:rsid w:val="00C264CE"/>
    <w:rsid w:val="00C26A3D"/>
    <w:rsid w:val="00C277E6"/>
    <w:rsid w:val="00C279C4"/>
    <w:rsid w:val="00C30983"/>
    <w:rsid w:val="00C31455"/>
    <w:rsid w:val="00C319BB"/>
    <w:rsid w:val="00C31B04"/>
    <w:rsid w:val="00C31EE9"/>
    <w:rsid w:val="00C31F42"/>
    <w:rsid w:val="00C32247"/>
    <w:rsid w:val="00C324F3"/>
    <w:rsid w:val="00C326CB"/>
    <w:rsid w:val="00C32B19"/>
    <w:rsid w:val="00C32C01"/>
    <w:rsid w:val="00C32CBE"/>
    <w:rsid w:val="00C332AC"/>
    <w:rsid w:val="00C33329"/>
    <w:rsid w:val="00C33676"/>
    <w:rsid w:val="00C337C1"/>
    <w:rsid w:val="00C33A0E"/>
    <w:rsid w:val="00C33D41"/>
    <w:rsid w:val="00C340D9"/>
    <w:rsid w:val="00C343AD"/>
    <w:rsid w:val="00C3449F"/>
    <w:rsid w:val="00C345A0"/>
    <w:rsid w:val="00C34ED6"/>
    <w:rsid w:val="00C34F66"/>
    <w:rsid w:val="00C35092"/>
    <w:rsid w:val="00C351EA"/>
    <w:rsid w:val="00C35575"/>
    <w:rsid w:val="00C35D02"/>
    <w:rsid w:val="00C36153"/>
    <w:rsid w:val="00C364AE"/>
    <w:rsid w:val="00C36CAD"/>
    <w:rsid w:val="00C36DD5"/>
    <w:rsid w:val="00C37299"/>
    <w:rsid w:val="00C37594"/>
    <w:rsid w:val="00C37B13"/>
    <w:rsid w:val="00C37F12"/>
    <w:rsid w:val="00C40795"/>
    <w:rsid w:val="00C4107E"/>
    <w:rsid w:val="00C41716"/>
    <w:rsid w:val="00C4174F"/>
    <w:rsid w:val="00C42C72"/>
    <w:rsid w:val="00C42EEB"/>
    <w:rsid w:val="00C42F2B"/>
    <w:rsid w:val="00C4307B"/>
    <w:rsid w:val="00C4307C"/>
    <w:rsid w:val="00C43416"/>
    <w:rsid w:val="00C434C0"/>
    <w:rsid w:val="00C43737"/>
    <w:rsid w:val="00C43DC3"/>
    <w:rsid w:val="00C440F4"/>
    <w:rsid w:val="00C443B8"/>
    <w:rsid w:val="00C447BC"/>
    <w:rsid w:val="00C44B02"/>
    <w:rsid w:val="00C44B87"/>
    <w:rsid w:val="00C44D10"/>
    <w:rsid w:val="00C45062"/>
    <w:rsid w:val="00C455DA"/>
    <w:rsid w:val="00C45C99"/>
    <w:rsid w:val="00C45FC7"/>
    <w:rsid w:val="00C4622F"/>
    <w:rsid w:val="00C463F5"/>
    <w:rsid w:val="00C46AD6"/>
    <w:rsid w:val="00C46CB4"/>
    <w:rsid w:val="00C46D4F"/>
    <w:rsid w:val="00C4709C"/>
    <w:rsid w:val="00C472F8"/>
    <w:rsid w:val="00C47586"/>
    <w:rsid w:val="00C47EA6"/>
    <w:rsid w:val="00C47ECD"/>
    <w:rsid w:val="00C5005B"/>
    <w:rsid w:val="00C501FC"/>
    <w:rsid w:val="00C5111A"/>
    <w:rsid w:val="00C513C2"/>
    <w:rsid w:val="00C51A63"/>
    <w:rsid w:val="00C51CAE"/>
    <w:rsid w:val="00C51EF6"/>
    <w:rsid w:val="00C51FE5"/>
    <w:rsid w:val="00C523A9"/>
    <w:rsid w:val="00C52486"/>
    <w:rsid w:val="00C52F3C"/>
    <w:rsid w:val="00C5359B"/>
    <w:rsid w:val="00C54123"/>
    <w:rsid w:val="00C5419E"/>
    <w:rsid w:val="00C541D4"/>
    <w:rsid w:val="00C543AC"/>
    <w:rsid w:val="00C546E2"/>
    <w:rsid w:val="00C5474B"/>
    <w:rsid w:val="00C54B61"/>
    <w:rsid w:val="00C550BA"/>
    <w:rsid w:val="00C55346"/>
    <w:rsid w:val="00C55407"/>
    <w:rsid w:val="00C555DC"/>
    <w:rsid w:val="00C55B6F"/>
    <w:rsid w:val="00C55EA9"/>
    <w:rsid w:val="00C56394"/>
    <w:rsid w:val="00C565DC"/>
    <w:rsid w:val="00C56785"/>
    <w:rsid w:val="00C56934"/>
    <w:rsid w:val="00C56A4B"/>
    <w:rsid w:val="00C56C10"/>
    <w:rsid w:val="00C56C60"/>
    <w:rsid w:val="00C56C95"/>
    <w:rsid w:val="00C570FA"/>
    <w:rsid w:val="00C57870"/>
    <w:rsid w:val="00C579D5"/>
    <w:rsid w:val="00C57C87"/>
    <w:rsid w:val="00C606B7"/>
    <w:rsid w:val="00C60F60"/>
    <w:rsid w:val="00C60F70"/>
    <w:rsid w:val="00C611D4"/>
    <w:rsid w:val="00C61260"/>
    <w:rsid w:val="00C614A0"/>
    <w:rsid w:val="00C6154E"/>
    <w:rsid w:val="00C6158A"/>
    <w:rsid w:val="00C61992"/>
    <w:rsid w:val="00C61EFC"/>
    <w:rsid w:val="00C62184"/>
    <w:rsid w:val="00C629D8"/>
    <w:rsid w:val="00C62A7B"/>
    <w:rsid w:val="00C62E46"/>
    <w:rsid w:val="00C63034"/>
    <w:rsid w:val="00C63345"/>
    <w:rsid w:val="00C633AB"/>
    <w:rsid w:val="00C63513"/>
    <w:rsid w:val="00C63567"/>
    <w:rsid w:val="00C63CB6"/>
    <w:rsid w:val="00C640B0"/>
    <w:rsid w:val="00C6434B"/>
    <w:rsid w:val="00C6488F"/>
    <w:rsid w:val="00C648BD"/>
    <w:rsid w:val="00C6496A"/>
    <w:rsid w:val="00C64AC5"/>
    <w:rsid w:val="00C65543"/>
    <w:rsid w:val="00C65ACD"/>
    <w:rsid w:val="00C65EF0"/>
    <w:rsid w:val="00C664B2"/>
    <w:rsid w:val="00C66BE4"/>
    <w:rsid w:val="00C675F0"/>
    <w:rsid w:val="00C67F1F"/>
    <w:rsid w:val="00C70281"/>
    <w:rsid w:val="00C703C4"/>
    <w:rsid w:val="00C7062F"/>
    <w:rsid w:val="00C70637"/>
    <w:rsid w:val="00C70800"/>
    <w:rsid w:val="00C7080B"/>
    <w:rsid w:val="00C70859"/>
    <w:rsid w:val="00C70E69"/>
    <w:rsid w:val="00C70F34"/>
    <w:rsid w:val="00C710E7"/>
    <w:rsid w:val="00C71230"/>
    <w:rsid w:val="00C7134F"/>
    <w:rsid w:val="00C713E4"/>
    <w:rsid w:val="00C715F0"/>
    <w:rsid w:val="00C71719"/>
    <w:rsid w:val="00C71AE6"/>
    <w:rsid w:val="00C71FE6"/>
    <w:rsid w:val="00C72333"/>
    <w:rsid w:val="00C7273A"/>
    <w:rsid w:val="00C72919"/>
    <w:rsid w:val="00C72DBE"/>
    <w:rsid w:val="00C7352F"/>
    <w:rsid w:val="00C73906"/>
    <w:rsid w:val="00C73E9B"/>
    <w:rsid w:val="00C74180"/>
    <w:rsid w:val="00C7493B"/>
    <w:rsid w:val="00C74B92"/>
    <w:rsid w:val="00C74CE8"/>
    <w:rsid w:val="00C74ED8"/>
    <w:rsid w:val="00C753AC"/>
    <w:rsid w:val="00C7570E"/>
    <w:rsid w:val="00C7574C"/>
    <w:rsid w:val="00C7621E"/>
    <w:rsid w:val="00C76400"/>
    <w:rsid w:val="00C768B6"/>
    <w:rsid w:val="00C76E7C"/>
    <w:rsid w:val="00C77901"/>
    <w:rsid w:val="00C77B7A"/>
    <w:rsid w:val="00C80640"/>
    <w:rsid w:val="00C80C2C"/>
    <w:rsid w:val="00C81744"/>
    <w:rsid w:val="00C818DF"/>
    <w:rsid w:val="00C81BA0"/>
    <w:rsid w:val="00C81F96"/>
    <w:rsid w:val="00C82876"/>
    <w:rsid w:val="00C83054"/>
    <w:rsid w:val="00C835FA"/>
    <w:rsid w:val="00C844C8"/>
    <w:rsid w:val="00C84A96"/>
    <w:rsid w:val="00C84AE1"/>
    <w:rsid w:val="00C84F57"/>
    <w:rsid w:val="00C84FBC"/>
    <w:rsid w:val="00C85896"/>
    <w:rsid w:val="00C85A83"/>
    <w:rsid w:val="00C85EEE"/>
    <w:rsid w:val="00C85EF7"/>
    <w:rsid w:val="00C8623E"/>
    <w:rsid w:val="00C865AF"/>
    <w:rsid w:val="00C86679"/>
    <w:rsid w:val="00C8690F"/>
    <w:rsid w:val="00C86E55"/>
    <w:rsid w:val="00C87197"/>
    <w:rsid w:val="00C8731D"/>
    <w:rsid w:val="00C87A39"/>
    <w:rsid w:val="00C87B8E"/>
    <w:rsid w:val="00C87C01"/>
    <w:rsid w:val="00C90106"/>
    <w:rsid w:val="00C90AA0"/>
    <w:rsid w:val="00C91268"/>
    <w:rsid w:val="00C91447"/>
    <w:rsid w:val="00C914DB"/>
    <w:rsid w:val="00C91B98"/>
    <w:rsid w:val="00C92EB1"/>
    <w:rsid w:val="00C933BE"/>
    <w:rsid w:val="00C9393C"/>
    <w:rsid w:val="00C93C16"/>
    <w:rsid w:val="00C93EB8"/>
    <w:rsid w:val="00C940F9"/>
    <w:rsid w:val="00C94312"/>
    <w:rsid w:val="00C94395"/>
    <w:rsid w:val="00C945B8"/>
    <w:rsid w:val="00C94E70"/>
    <w:rsid w:val="00C9556E"/>
    <w:rsid w:val="00C95A2B"/>
    <w:rsid w:val="00C95A9B"/>
    <w:rsid w:val="00C95CCB"/>
    <w:rsid w:val="00C96650"/>
    <w:rsid w:val="00C96931"/>
    <w:rsid w:val="00C96BA5"/>
    <w:rsid w:val="00C96E44"/>
    <w:rsid w:val="00C9711B"/>
    <w:rsid w:val="00C97586"/>
    <w:rsid w:val="00C9762B"/>
    <w:rsid w:val="00C97891"/>
    <w:rsid w:val="00C97EF5"/>
    <w:rsid w:val="00CA0146"/>
    <w:rsid w:val="00CA018C"/>
    <w:rsid w:val="00CA02DC"/>
    <w:rsid w:val="00CA0612"/>
    <w:rsid w:val="00CA0D6A"/>
    <w:rsid w:val="00CA13F1"/>
    <w:rsid w:val="00CA15F4"/>
    <w:rsid w:val="00CA1AC6"/>
    <w:rsid w:val="00CA1E52"/>
    <w:rsid w:val="00CA1FB7"/>
    <w:rsid w:val="00CA235E"/>
    <w:rsid w:val="00CA2802"/>
    <w:rsid w:val="00CA2961"/>
    <w:rsid w:val="00CA2D66"/>
    <w:rsid w:val="00CA3106"/>
    <w:rsid w:val="00CA328A"/>
    <w:rsid w:val="00CA3400"/>
    <w:rsid w:val="00CA3CCE"/>
    <w:rsid w:val="00CA3F81"/>
    <w:rsid w:val="00CA40CF"/>
    <w:rsid w:val="00CA4169"/>
    <w:rsid w:val="00CA41E0"/>
    <w:rsid w:val="00CA485D"/>
    <w:rsid w:val="00CA4EF8"/>
    <w:rsid w:val="00CA52EA"/>
    <w:rsid w:val="00CA5C6C"/>
    <w:rsid w:val="00CA5CC5"/>
    <w:rsid w:val="00CA616D"/>
    <w:rsid w:val="00CA6318"/>
    <w:rsid w:val="00CA6C5A"/>
    <w:rsid w:val="00CA6EFE"/>
    <w:rsid w:val="00CA738B"/>
    <w:rsid w:val="00CA7653"/>
    <w:rsid w:val="00CB0831"/>
    <w:rsid w:val="00CB1036"/>
    <w:rsid w:val="00CB15C9"/>
    <w:rsid w:val="00CB15CB"/>
    <w:rsid w:val="00CB1C07"/>
    <w:rsid w:val="00CB1F03"/>
    <w:rsid w:val="00CB2242"/>
    <w:rsid w:val="00CB253D"/>
    <w:rsid w:val="00CB2CA6"/>
    <w:rsid w:val="00CB2D5E"/>
    <w:rsid w:val="00CB3899"/>
    <w:rsid w:val="00CB3F2F"/>
    <w:rsid w:val="00CB41AE"/>
    <w:rsid w:val="00CB4A16"/>
    <w:rsid w:val="00CB505A"/>
    <w:rsid w:val="00CB507B"/>
    <w:rsid w:val="00CB54A5"/>
    <w:rsid w:val="00CB56EA"/>
    <w:rsid w:val="00CB5F81"/>
    <w:rsid w:val="00CB6018"/>
    <w:rsid w:val="00CB6089"/>
    <w:rsid w:val="00CB60B5"/>
    <w:rsid w:val="00CB6636"/>
    <w:rsid w:val="00CB675F"/>
    <w:rsid w:val="00CB74F2"/>
    <w:rsid w:val="00CB7F9A"/>
    <w:rsid w:val="00CC0379"/>
    <w:rsid w:val="00CC0F8B"/>
    <w:rsid w:val="00CC1599"/>
    <w:rsid w:val="00CC1827"/>
    <w:rsid w:val="00CC196E"/>
    <w:rsid w:val="00CC19C6"/>
    <w:rsid w:val="00CC2073"/>
    <w:rsid w:val="00CC2DD3"/>
    <w:rsid w:val="00CC2E0D"/>
    <w:rsid w:val="00CC3771"/>
    <w:rsid w:val="00CC3958"/>
    <w:rsid w:val="00CC3BB7"/>
    <w:rsid w:val="00CC3E72"/>
    <w:rsid w:val="00CC4011"/>
    <w:rsid w:val="00CC468C"/>
    <w:rsid w:val="00CC47AB"/>
    <w:rsid w:val="00CC47B2"/>
    <w:rsid w:val="00CC4DF9"/>
    <w:rsid w:val="00CC5414"/>
    <w:rsid w:val="00CC5865"/>
    <w:rsid w:val="00CC5A1B"/>
    <w:rsid w:val="00CC5C2E"/>
    <w:rsid w:val="00CC651D"/>
    <w:rsid w:val="00CC6E59"/>
    <w:rsid w:val="00CC7FE8"/>
    <w:rsid w:val="00CD0087"/>
    <w:rsid w:val="00CD01C0"/>
    <w:rsid w:val="00CD0F4F"/>
    <w:rsid w:val="00CD1DD4"/>
    <w:rsid w:val="00CD1E43"/>
    <w:rsid w:val="00CD24DA"/>
    <w:rsid w:val="00CD286A"/>
    <w:rsid w:val="00CD2BBB"/>
    <w:rsid w:val="00CD2CE2"/>
    <w:rsid w:val="00CD338D"/>
    <w:rsid w:val="00CD3872"/>
    <w:rsid w:val="00CD39E5"/>
    <w:rsid w:val="00CD3D37"/>
    <w:rsid w:val="00CD3EEB"/>
    <w:rsid w:val="00CD3FDD"/>
    <w:rsid w:val="00CD447C"/>
    <w:rsid w:val="00CD45CE"/>
    <w:rsid w:val="00CD4E84"/>
    <w:rsid w:val="00CD5A8A"/>
    <w:rsid w:val="00CD5DB9"/>
    <w:rsid w:val="00CD61F4"/>
    <w:rsid w:val="00CD673F"/>
    <w:rsid w:val="00CD6AB4"/>
    <w:rsid w:val="00CD6D32"/>
    <w:rsid w:val="00CD6E9F"/>
    <w:rsid w:val="00CD709D"/>
    <w:rsid w:val="00CD70C3"/>
    <w:rsid w:val="00CD71F0"/>
    <w:rsid w:val="00CD735C"/>
    <w:rsid w:val="00CD7467"/>
    <w:rsid w:val="00CD77F4"/>
    <w:rsid w:val="00CD7922"/>
    <w:rsid w:val="00CE001A"/>
    <w:rsid w:val="00CE01EA"/>
    <w:rsid w:val="00CE04A6"/>
    <w:rsid w:val="00CE0674"/>
    <w:rsid w:val="00CE07BC"/>
    <w:rsid w:val="00CE0FD6"/>
    <w:rsid w:val="00CE0FE3"/>
    <w:rsid w:val="00CE1372"/>
    <w:rsid w:val="00CE1FE3"/>
    <w:rsid w:val="00CE2A44"/>
    <w:rsid w:val="00CE2B95"/>
    <w:rsid w:val="00CE2CA2"/>
    <w:rsid w:val="00CE2CF2"/>
    <w:rsid w:val="00CE2DF2"/>
    <w:rsid w:val="00CE2E30"/>
    <w:rsid w:val="00CE2FFC"/>
    <w:rsid w:val="00CE326C"/>
    <w:rsid w:val="00CE3B6F"/>
    <w:rsid w:val="00CE3F15"/>
    <w:rsid w:val="00CE4467"/>
    <w:rsid w:val="00CE4EBF"/>
    <w:rsid w:val="00CE571D"/>
    <w:rsid w:val="00CE5CBA"/>
    <w:rsid w:val="00CE5CE9"/>
    <w:rsid w:val="00CE665E"/>
    <w:rsid w:val="00CE66FA"/>
    <w:rsid w:val="00CE670E"/>
    <w:rsid w:val="00CE674F"/>
    <w:rsid w:val="00CE6760"/>
    <w:rsid w:val="00CE680E"/>
    <w:rsid w:val="00CE6AA4"/>
    <w:rsid w:val="00CE6CCC"/>
    <w:rsid w:val="00CE7066"/>
    <w:rsid w:val="00CE7701"/>
    <w:rsid w:val="00CE7936"/>
    <w:rsid w:val="00CE79BD"/>
    <w:rsid w:val="00CF0119"/>
    <w:rsid w:val="00CF013D"/>
    <w:rsid w:val="00CF02E2"/>
    <w:rsid w:val="00CF09A4"/>
    <w:rsid w:val="00CF0DBA"/>
    <w:rsid w:val="00CF0F19"/>
    <w:rsid w:val="00CF1535"/>
    <w:rsid w:val="00CF196C"/>
    <w:rsid w:val="00CF1EF3"/>
    <w:rsid w:val="00CF2007"/>
    <w:rsid w:val="00CF28DA"/>
    <w:rsid w:val="00CF31FE"/>
    <w:rsid w:val="00CF349A"/>
    <w:rsid w:val="00CF34F6"/>
    <w:rsid w:val="00CF39BE"/>
    <w:rsid w:val="00CF3ACB"/>
    <w:rsid w:val="00CF3C6D"/>
    <w:rsid w:val="00CF4420"/>
    <w:rsid w:val="00CF48C4"/>
    <w:rsid w:val="00CF4F0A"/>
    <w:rsid w:val="00CF4FBB"/>
    <w:rsid w:val="00CF541F"/>
    <w:rsid w:val="00CF5682"/>
    <w:rsid w:val="00CF660E"/>
    <w:rsid w:val="00CF6752"/>
    <w:rsid w:val="00CF6FDB"/>
    <w:rsid w:val="00CF7D07"/>
    <w:rsid w:val="00CF7FD2"/>
    <w:rsid w:val="00D00E3F"/>
    <w:rsid w:val="00D00E7D"/>
    <w:rsid w:val="00D0106E"/>
    <w:rsid w:val="00D01570"/>
    <w:rsid w:val="00D022FD"/>
    <w:rsid w:val="00D0233A"/>
    <w:rsid w:val="00D025B7"/>
    <w:rsid w:val="00D02645"/>
    <w:rsid w:val="00D02BDA"/>
    <w:rsid w:val="00D035A4"/>
    <w:rsid w:val="00D035BF"/>
    <w:rsid w:val="00D0366F"/>
    <w:rsid w:val="00D03675"/>
    <w:rsid w:val="00D03990"/>
    <w:rsid w:val="00D03D4A"/>
    <w:rsid w:val="00D03F46"/>
    <w:rsid w:val="00D0405F"/>
    <w:rsid w:val="00D04356"/>
    <w:rsid w:val="00D04C26"/>
    <w:rsid w:val="00D04D9A"/>
    <w:rsid w:val="00D04DC9"/>
    <w:rsid w:val="00D04FFC"/>
    <w:rsid w:val="00D05093"/>
    <w:rsid w:val="00D057B4"/>
    <w:rsid w:val="00D058C6"/>
    <w:rsid w:val="00D059CD"/>
    <w:rsid w:val="00D059D1"/>
    <w:rsid w:val="00D059D7"/>
    <w:rsid w:val="00D05AE6"/>
    <w:rsid w:val="00D05DB0"/>
    <w:rsid w:val="00D0639D"/>
    <w:rsid w:val="00D0671D"/>
    <w:rsid w:val="00D068B7"/>
    <w:rsid w:val="00D06B79"/>
    <w:rsid w:val="00D06FF1"/>
    <w:rsid w:val="00D07152"/>
    <w:rsid w:val="00D07955"/>
    <w:rsid w:val="00D07BA8"/>
    <w:rsid w:val="00D10695"/>
    <w:rsid w:val="00D1089A"/>
    <w:rsid w:val="00D10A2B"/>
    <w:rsid w:val="00D10B90"/>
    <w:rsid w:val="00D10BAF"/>
    <w:rsid w:val="00D10F14"/>
    <w:rsid w:val="00D111CE"/>
    <w:rsid w:val="00D113AD"/>
    <w:rsid w:val="00D1159D"/>
    <w:rsid w:val="00D11F1F"/>
    <w:rsid w:val="00D12095"/>
    <w:rsid w:val="00D1214A"/>
    <w:rsid w:val="00D12243"/>
    <w:rsid w:val="00D126CB"/>
    <w:rsid w:val="00D12992"/>
    <w:rsid w:val="00D12BD6"/>
    <w:rsid w:val="00D12D33"/>
    <w:rsid w:val="00D12F3F"/>
    <w:rsid w:val="00D130A3"/>
    <w:rsid w:val="00D13258"/>
    <w:rsid w:val="00D1369E"/>
    <w:rsid w:val="00D13974"/>
    <w:rsid w:val="00D13AD5"/>
    <w:rsid w:val="00D14190"/>
    <w:rsid w:val="00D14491"/>
    <w:rsid w:val="00D145B5"/>
    <w:rsid w:val="00D14D8E"/>
    <w:rsid w:val="00D15443"/>
    <w:rsid w:val="00D15C5F"/>
    <w:rsid w:val="00D1625A"/>
    <w:rsid w:val="00D1634D"/>
    <w:rsid w:val="00D1640E"/>
    <w:rsid w:val="00D16E6B"/>
    <w:rsid w:val="00D17176"/>
    <w:rsid w:val="00D172FF"/>
    <w:rsid w:val="00D17BC0"/>
    <w:rsid w:val="00D17C4C"/>
    <w:rsid w:val="00D20430"/>
    <w:rsid w:val="00D208CE"/>
    <w:rsid w:val="00D208F7"/>
    <w:rsid w:val="00D20C34"/>
    <w:rsid w:val="00D21369"/>
    <w:rsid w:val="00D2144C"/>
    <w:rsid w:val="00D215E3"/>
    <w:rsid w:val="00D217BE"/>
    <w:rsid w:val="00D2191B"/>
    <w:rsid w:val="00D21CE0"/>
    <w:rsid w:val="00D2221A"/>
    <w:rsid w:val="00D22245"/>
    <w:rsid w:val="00D22278"/>
    <w:rsid w:val="00D22626"/>
    <w:rsid w:val="00D2282E"/>
    <w:rsid w:val="00D2300E"/>
    <w:rsid w:val="00D23287"/>
    <w:rsid w:val="00D23571"/>
    <w:rsid w:val="00D238F1"/>
    <w:rsid w:val="00D239ED"/>
    <w:rsid w:val="00D240C8"/>
    <w:rsid w:val="00D2445A"/>
    <w:rsid w:val="00D2447E"/>
    <w:rsid w:val="00D24BB3"/>
    <w:rsid w:val="00D253B0"/>
    <w:rsid w:val="00D253C6"/>
    <w:rsid w:val="00D25643"/>
    <w:rsid w:val="00D2590E"/>
    <w:rsid w:val="00D25C52"/>
    <w:rsid w:val="00D26AC8"/>
    <w:rsid w:val="00D27F4F"/>
    <w:rsid w:val="00D302C9"/>
    <w:rsid w:val="00D30367"/>
    <w:rsid w:val="00D3040A"/>
    <w:rsid w:val="00D3062E"/>
    <w:rsid w:val="00D30869"/>
    <w:rsid w:val="00D30D20"/>
    <w:rsid w:val="00D30D8D"/>
    <w:rsid w:val="00D31960"/>
    <w:rsid w:val="00D31E0A"/>
    <w:rsid w:val="00D320D0"/>
    <w:rsid w:val="00D32155"/>
    <w:rsid w:val="00D32AC5"/>
    <w:rsid w:val="00D32E22"/>
    <w:rsid w:val="00D33430"/>
    <w:rsid w:val="00D33BA3"/>
    <w:rsid w:val="00D33E99"/>
    <w:rsid w:val="00D344AA"/>
    <w:rsid w:val="00D34CF3"/>
    <w:rsid w:val="00D34D46"/>
    <w:rsid w:val="00D3558C"/>
    <w:rsid w:val="00D35789"/>
    <w:rsid w:val="00D35A9B"/>
    <w:rsid w:val="00D35CD3"/>
    <w:rsid w:val="00D35D20"/>
    <w:rsid w:val="00D35ED3"/>
    <w:rsid w:val="00D36085"/>
    <w:rsid w:val="00D36EDD"/>
    <w:rsid w:val="00D36F3B"/>
    <w:rsid w:val="00D372E9"/>
    <w:rsid w:val="00D37EBE"/>
    <w:rsid w:val="00D403FC"/>
    <w:rsid w:val="00D40658"/>
    <w:rsid w:val="00D417E2"/>
    <w:rsid w:val="00D41908"/>
    <w:rsid w:val="00D41EAB"/>
    <w:rsid w:val="00D4226C"/>
    <w:rsid w:val="00D423FE"/>
    <w:rsid w:val="00D427A9"/>
    <w:rsid w:val="00D43041"/>
    <w:rsid w:val="00D4362C"/>
    <w:rsid w:val="00D443E6"/>
    <w:rsid w:val="00D4475B"/>
    <w:rsid w:val="00D448A3"/>
    <w:rsid w:val="00D45148"/>
    <w:rsid w:val="00D45760"/>
    <w:rsid w:val="00D45AE6"/>
    <w:rsid w:val="00D4601F"/>
    <w:rsid w:val="00D46308"/>
    <w:rsid w:val="00D4677B"/>
    <w:rsid w:val="00D46B59"/>
    <w:rsid w:val="00D46C8E"/>
    <w:rsid w:val="00D46F2A"/>
    <w:rsid w:val="00D475C3"/>
    <w:rsid w:val="00D47AA6"/>
    <w:rsid w:val="00D5060D"/>
    <w:rsid w:val="00D50713"/>
    <w:rsid w:val="00D50AED"/>
    <w:rsid w:val="00D50BC0"/>
    <w:rsid w:val="00D50C7F"/>
    <w:rsid w:val="00D5149B"/>
    <w:rsid w:val="00D51EB3"/>
    <w:rsid w:val="00D51F63"/>
    <w:rsid w:val="00D520A8"/>
    <w:rsid w:val="00D52634"/>
    <w:rsid w:val="00D5263F"/>
    <w:rsid w:val="00D53140"/>
    <w:rsid w:val="00D53AF4"/>
    <w:rsid w:val="00D53C77"/>
    <w:rsid w:val="00D542F3"/>
    <w:rsid w:val="00D54A50"/>
    <w:rsid w:val="00D5504C"/>
    <w:rsid w:val="00D556B9"/>
    <w:rsid w:val="00D559C8"/>
    <w:rsid w:val="00D55C56"/>
    <w:rsid w:val="00D55C5F"/>
    <w:rsid w:val="00D55D8A"/>
    <w:rsid w:val="00D56621"/>
    <w:rsid w:val="00D5692E"/>
    <w:rsid w:val="00D56B6F"/>
    <w:rsid w:val="00D570ED"/>
    <w:rsid w:val="00D578C3"/>
    <w:rsid w:val="00D57A7A"/>
    <w:rsid w:val="00D6056D"/>
    <w:rsid w:val="00D606F9"/>
    <w:rsid w:val="00D61484"/>
    <w:rsid w:val="00D61A73"/>
    <w:rsid w:val="00D61A99"/>
    <w:rsid w:val="00D61AEA"/>
    <w:rsid w:val="00D61B3D"/>
    <w:rsid w:val="00D61BF9"/>
    <w:rsid w:val="00D6234B"/>
    <w:rsid w:val="00D623E3"/>
    <w:rsid w:val="00D625F4"/>
    <w:rsid w:val="00D626BD"/>
    <w:rsid w:val="00D627CF"/>
    <w:rsid w:val="00D6289F"/>
    <w:rsid w:val="00D628B0"/>
    <w:rsid w:val="00D628D5"/>
    <w:rsid w:val="00D643DF"/>
    <w:rsid w:val="00D6450E"/>
    <w:rsid w:val="00D64689"/>
    <w:rsid w:val="00D6489B"/>
    <w:rsid w:val="00D64900"/>
    <w:rsid w:val="00D64912"/>
    <w:rsid w:val="00D650FB"/>
    <w:rsid w:val="00D652D8"/>
    <w:rsid w:val="00D65C03"/>
    <w:rsid w:val="00D65C63"/>
    <w:rsid w:val="00D6652B"/>
    <w:rsid w:val="00D66A6F"/>
    <w:rsid w:val="00D66E09"/>
    <w:rsid w:val="00D67075"/>
    <w:rsid w:val="00D672EA"/>
    <w:rsid w:val="00D67B81"/>
    <w:rsid w:val="00D700DB"/>
    <w:rsid w:val="00D70411"/>
    <w:rsid w:val="00D7056B"/>
    <w:rsid w:val="00D70BA9"/>
    <w:rsid w:val="00D70CCE"/>
    <w:rsid w:val="00D70D70"/>
    <w:rsid w:val="00D71384"/>
    <w:rsid w:val="00D71394"/>
    <w:rsid w:val="00D7173F"/>
    <w:rsid w:val="00D72745"/>
    <w:rsid w:val="00D7280F"/>
    <w:rsid w:val="00D72CD0"/>
    <w:rsid w:val="00D72E3E"/>
    <w:rsid w:val="00D72EC9"/>
    <w:rsid w:val="00D7328C"/>
    <w:rsid w:val="00D73494"/>
    <w:rsid w:val="00D73713"/>
    <w:rsid w:val="00D73923"/>
    <w:rsid w:val="00D74353"/>
    <w:rsid w:val="00D7499C"/>
    <w:rsid w:val="00D75211"/>
    <w:rsid w:val="00D75A59"/>
    <w:rsid w:val="00D75CEE"/>
    <w:rsid w:val="00D75EC9"/>
    <w:rsid w:val="00D76253"/>
    <w:rsid w:val="00D764E8"/>
    <w:rsid w:val="00D7678F"/>
    <w:rsid w:val="00D7695E"/>
    <w:rsid w:val="00D76E9E"/>
    <w:rsid w:val="00D770AF"/>
    <w:rsid w:val="00D775A7"/>
    <w:rsid w:val="00D776A3"/>
    <w:rsid w:val="00D77B0D"/>
    <w:rsid w:val="00D77DC1"/>
    <w:rsid w:val="00D805E4"/>
    <w:rsid w:val="00D807E6"/>
    <w:rsid w:val="00D812FE"/>
    <w:rsid w:val="00D81329"/>
    <w:rsid w:val="00D81F5E"/>
    <w:rsid w:val="00D82259"/>
    <w:rsid w:val="00D825E2"/>
    <w:rsid w:val="00D825E9"/>
    <w:rsid w:val="00D82766"/>
    <w:rsid w:val="00D82C20"/>
    <w:rsid w:val="00D82C7F"/>
    <w:rsid w:val="00D82F76"/>
    <w:rsid w:val="00D830EB"/>
    <w:rsid w:val="00D83A94"/>
    <w:rsid w:val="00D844F9"/>
    <w:rsid w:val="00D8454C"/>
    <w:rsid w:val="00D851A6"/>
    <w:rsid w:val="00D85540"/>
    <w:rsid w:val="00D85FA4"/>
    <w:rsid w:val="00D85FBB"/>
    <w:rsid w:val="00D860F0"/>
    <w:rsid w:val="00D86EFB"/>
    <w:rsid w:val="00D87876"/>
    <w:rsid w:val="00D87CDD"/>
    <w:rsid w:val="00D87F7E"/>
    <w:rsid w:val="00D90352"/>
    <w:rsid w:val="00D90B6F"/>
    <w:rsid w:val="00D90BF4"/>
    <w:rsid w:val="00D90F3E"/>
    <w:rsid w:val="00D9133F"/>
    <w:rsid w:val="00D91441"/>
    <w:rsid w:val="00D914C7"/>
    <w:rsid w:val="00D91593"/>
    <w:rsid w:val="00D91963"/>
    <w:rsid w:val="00D91AA8"/>
    <w:rsid w:val="00D92267"/>
    <w:rsid w:val="00D922C0"/>
    <w:rsid w:val="00D9250D"/>
    <w:rsid w:val="00D9281A"/>
    <w:rsid w:val="00D92918"/>
    <w:rsid w:val="00D92A6A"/>
    <w:rsid w:val="00D92C79"/>
    <w:rsid w:val="00D930FE"/>
    <w:rsid w:val="00D93120"/>
    <w:rsid w:val="00D932C6"/>
    <w:rsid w:val="00D93E95"/>
    <w:rsid w:val="00D944F6"/>
    <w:rsid w:val="00D94C73"/>
    <w:rsid w:val="00D95858"/>
    <w:rsid w:val="00D95BF2"/>
    <w:rsid w:val="00D95D81"/>
    <w:rsid w:val="00D95DDA"/>
    <w:rsid w:val="00D95F1F"/>
    <w:rsid w:val="00D95F25"/>
    <w:rsid w:val="00D961E6"/>
    <w:rsid w:val="00D96581"/>
    <w:rsid w:val="00D96D41"/>
    <w:rsid w:val="00D973BD"/>
    <w:rsid w:val="00D97B44"/>
    <w:rsid w:val="00D97F04"/>
    <w:rsid w:val="00DA00C9"/>
    <w:rsid w:val="00DA14E7"/>
    <w:rsid w:val="00DA1860"/>
    <w:rsid w:val="00DA217A"/>
    <w:rsid w:val="00DA2329"/>
    <w:rsid w:val="00DA2A64"/>
    <w:rsid w:val="00DA2D05"/>
    <w:rsid w:val="00DA2E81"/>
    <w:rsid w:val="00DA3194"/>
    <w:rsid w:val="00DA32BA"/>
    <w:rsid w:val="00DA3400"/>
    <w:rsid w:val="00DA3724"/>
    <w:rsid w:val="00DA382C"/>
    <w:rsid w:val="00DA427C"/>
    <w:rsid w:val="00DA4392"/>
    <w:rsid w:val="00DA4899"/>
    <w:rsid w:val="00DA4B39"/>
    <w:rsid w:val="00DA5130"/>
    <w:rsid w:val="00DA5368"/>
    <w:rsid w:val="00DA5849"/>
    <w:rsid w:val="00DA603A"/>
    <w:rsid w:val="00DA60D3"/>
    <w:rsid w:val="00DA630C"/>
    <w:rsid w:val="00DA6DC3"/>
    <w:rsid w:val="00DA6ED2"/>
    <w:rsid w:val="00DA7263"/>
    <w:rsid w:val="00DA781D"/>
    <w:rsid w:val="00DA7B8F"/>
    <w:rsid w:val="00DB05C4"/>
    <w:rsid w:val="00DB064A"/>
    <w:rsid w:val="00DB071F"/>
    <w:rsid w:val="00DB0A26"/>
    <w:rsid w:val="00DB0D6F"/>
    <w:rsid w:val="00DB0F67"/>
    <w:rsid w:val="00DB0FA2"/>
    <w:rsid w:val="00DB15C7"/>
    <w:rsid w:val="00DB1807"/>
    <w:rsid w:val="00DB1B71"/>
    <w:rsid w:val="00DB1C8A"/>
    <w:rsid w:val="00DB204D"/>
    <w:rsid w:val="00DB2A5D"/>
    <w:rsid w:val="00DB2AB1"/>
    <w:rsid w:val="00DB37FC"/>
    <w:rsid w:val="00DB3CAB"/>
    <w:rsid w:val="00DB3ECD"/>
    <w:rsid w:val="00DB422A"/>
    <w:rsid w:val="00DB427C"/>
    <w:rsid w:val="00DB4531"/>
    <w:rsid w:val="00DB4913"/>
    <w:rsid w:val="00DB558C"/>
    <w:rsid w:val="00DB57C5"/>
    <w:rsid w:val="00DB5CFE"/>
    <w:rsid w:val="00DB60D5"/>
    <w:rsid w:val="00DB646A"/>
    <w:rsid w:val="00DB69A7"/>
    <w:rsid w:val="00DB69B5"/>
    <w:rsid w:val="00DB7011"/>
    <w:rsid w:val="00DB721D"/>
    <w:rsid w:val="00DB7238"/>
    <w:rsid w:val="00DB732E"/>
    <w:rsid w:val="00DB7AF4"/>
    <w:rsid w:val="00DB7B00"/>
    <w:rsid w:val="00DB7C78"/>
    <w:rsid w:val="00DC058B"/>
    <w:rsid w:val="00DC05E8"/>
    <w:rsid w:val="00DC0A28"/>
    <w:rsid w:val="00DC1012"/>
    <w:rsid w:val="00DC165E"/>
    <w:rsid w:val="00DC16A9"/>
    <w:rsid w:val="00DC1884"/>
    <w:rsid w:val="00DC1AB3"/>
    <w:rsid w:val="00DC1CCB"/>
    <w:rsid w:val="00DC1D7C"/>
    <w:rsid w:val="00DC213C"/>
    <w:rsid w:val="00DC215A"/>
    <w:rsid w:val="00DC249D"/>
    <w:rsid w:val="00DC29F6"/>
    <w:rsid w:val="00DC311A"/>
    <w:rsid w:val="00DC322D"/>
    <w:rsid w:val="00DC46C1"/>
    <w:rsid w:val="00DC5DE5"/>
    <w:rsid w:val="00DC61D2"/>
    <w:rsid w:val="00DC6535"/>
    <w:rsid w:val="00DC6D52"/>
    <w:rsid w:val="00DC7D63"/>
    <w:rsid w:val="00DC7FAE"/>
    <w:rsid w:val="00DD017E"/>
    <w:rsid w:val="00DD048C"/>
    <w:rsid w:val="00DD058B"/>
    <w:rsid w:val="00DD081E"/>
    <w:rsid w:val="00DD11CE"/>
    <w:rsid w:val="00DD16F3"/>
    <w:rsid w:val="00DD1922"/>
    <w:rsid w:val="00DD1A9B"/>
    <w:rsid w:val="00DD1C2D"/>
    <w:rsid w:val="00DD1CD7"/>
    <w:rsid w:val="00DD1DE1"/>
    <w:rsid w:val="00DD1EBF"/>
    <w:rsid w:val="00DD21E0"/>
    <w:rsid w:val="00DD25A8"/>
    <w:rsid w:val="00DD2DD4"/>
    <w:rsid w:val="00DD3519"/>
    <w:rsid w:val="00DD3A7B"/>
    <w:rsid w:val="00DD3BE4"/>
    <w:rsid w:val="00DD3C19"/>
    <w:rsid w:val="00DD3CF3"/>
    <w:rsid w:val="00DD3D7F"/>
    <w:rsid w:val="00DD4330"/>
    <w:rsid w:val="00DD4637"/>
    <w:rsid w:val="00DD48AC"/>
    <w:rsid w:val="00DD48E7"/>
    <w:rsid w:val="00DD4B7A"/>
    <w:rsid w:val="00DD4BD2"/>
    <w:rsid w:val="00DD4DAF"/>
    <w:rsid w:val="00DD5018"/>
    <w:rsid w:val="00DD5380"/>
    <w:rsid w:val="00DD5485"/>
    <w:rsid w:val="00DD5758"/>
    <w:rsid w:val="00DD58A8"/>
    <w:rsid w:val="00DD5AF6"/>
    <w:rsid w:val="00DD658D"/>
    <w:rsid w:val="00DD6746"/>
    <w:rsid w:val="00DD6864"/>
    <w:rsid w:val="00DD6885"/>
    <w:rsid w:val="00DD69B3"/>
    <w:rsid w:val="00DD69DB"/>
    <w:rsid w:val="00DD6AE3"/>
    <w:rsid w:val="00DD73C4"/>
    <w:rsid w:val="00DD7528"/>
    <w:rsid w:val="00DD7661"/>
    <w:rsid w:val="00DD779C"/>
    <w:rsid w:val="00DD7899"/>
    <w:rsid w:val="00DD7CFB"/>
    <w:rsid w:val="00DE0903"/>
    <w:rsid w:val="00DE0F7E"/>
    <w:rsid w:val="00DE0FBE"/>
    <w:rsid w:val="00DE1123"/>
    <w:rsid w:val="00DE11B9"/>
    <w:rsid w:val="00DE169E"/>
    <w:rsid w:val="00DE1B1B"/>
    <w:rsid w:val="00DE1B1D"/>
    <w:rsid w:val="00DE1C2E"/>
    <w:rsid w:val="00DE1D81"/>
    <w:rsid w:val="00DE1DBD"/>
    <w:rsid w:val="00DE2002"/>
    <w:rsid w:val="00DE2029"/>
    <w:rsid w:val="00DE2249"/>
    <w:rsid w:val="00DE263A"/>
    <w:rsid w:val="00DE2979"/>
    <w:rsid w:val="00DE2D74"/>
    <w:rsid w:val="00DE3D56"/>
    <w:rsid w:val="00DE3FC2"/>
    <w:rsid w:val="00DE3FF8"/>
    <w:rsid w:val="00DE4379"/>
    <w:rsid w:val="00DE4700"/>
    <w:rsid w:val="00DE4E59"/>
    <w:rsid w:val="00DE5101"/>
    <w:rsid w:val="00DE5209"/>
    <w:rsid w:val="00DE563F"/>
    <w:rsid w:val="00DE6060"/>
    <w:rsid w:val="00DE60D7"/>
    <w:rsid w:val="00DE634E"/>
    <w:rsid w:val="00DE63EB"/>
    <w:rsid w:val="00DE6D10"/>
    <w:rsid w:val="00DE6E67"/>
    <w:rsid w:val="00DE73FD"/>
    <w:rsid w:val="00DE7875"/>
    <w:rsid w:val="00DE790F"/>
    <w:rsid w:val="00DE7974"/>
    <w:rsid w:val="00DF1157"/>
    <w:rsid w:val="00DF126E"/>
    <w:rsid w:val="00DF14FB"/>
    <w:rsid w:val="00DF181D"/>
    <w:rsid w:val="00DF1F0B"/>
    <w:rsid w:val="00DF222D"/>
    <w:rsid w:val="00DF25D0"/>
    <w:rsid w:val="00DF26AB"/>
    <w:rsid w:val="00DF2F0A"/>
    <w:rsid w:val="00DF30AE"/>
    <w:rsid w:val="00DF36AD"/>
    <w:rsid w:val="00DF4919"/>
    <w:rsid w:val="00DF4FDF"/>
    <w:rsid w:val="00DF59F0"/>
    <w:rsid w:val="00DF5AD5"/>
    <w:rsid w:val="00DF6033"/>
    <w:rsid w:val="00DF6276"/>
    <w:rsid w:val="00DF6AEE"/>
    <w:rsid w:val="00DF7000"/>
    <w:rsid w:val="00DF752F"/>
    <w:rsid w:val="00DF7E2B"/>
    <w:rsid w:val="00E00076"/>
    <w:rsid w:val="00E00110"/>
    <w:rsid w:val="00E00DC4"/>
    <w:rsid w:val="00E011C7"/>
    <w:rsid w:val="00E0180B"/>
    <w:rsid w:val="00E01AED"/>
    <w:rsid w:val="00E02190"/>
    <w:rsid w:val="00E02200"/>
    <w:rsid w:val="00E0239A"/>
    <w:rsid w:val="00E02AE2"/>
    <w:rsid w:val="00E02E68"/>
    <w:rsid w:val="00E0326B"/>
    <w:rsid w:val="00E03814"/>
    <w:rsid w:val="00E039B4"/>
    <w:rsid w:val="00E03E20"/>
    <w:rsid w:val="00E0439B"/>
    <w:rsid w:val="00E046F1"/>
    <w:rsid w:val="00E04CAD"/>
    <w:rsid w:val="00E05B44"/>
    <w:rsid w:val="00E05E83"/>
    <w:rsid w:val="00E06091"/>
    <w:rsid w:val="00E06501"/>
    <w:rsid w:val="00E066D5"/>
    <w:rsid w:val="00E06732"/>
    <w:rsid w:val="00E067FF"/>
    <w:rsid w:val="00E0684F"/>
    <w:rsid w:val="00E06C89"/>
    <w:rsid w:val="00E06F69"/>
    <w:rsid w:val="00E07215"/>
    <w:rsid w:val="00E07228"/>
    <w:rsid w:val="00E073CD"/>
    <w:rsid w:val="00E07B57"/>
    <w:rsid w:val="00E1047D"/>
    <w:rsid w:val="00E10510"/>
    <w:rsid w:val="00E10D92"/>
    <w:rsid w:val="00E10E4F"/>
    <w:rsid w:val="00E1150A"/>
    <w:rsid w:val="00E11C9A"/>
    <w:rsid w:val="00E121F2"/>
    <w:rsid w:val="00E1262F"/>
    <w:rsid w:val="00E12B5F"/>
    <w:rsid w:val="00E13349"/>
    <w:rsid w:val="00E13611"/>
    <w:rsid w:val="00E13C1A"/>
    <w:rsid w:val="00E13DCF"/>
    <w:rsid w:val="00E13E8B"/>
    <w:rsid w:val="00E140F2"/>
    <w:rsid w:val="00E14240"/>
    <w:rsid w:val="00E14767"/>
    <w:rsid w:val="00E14959"/>
    <w:rsid w:val="00E14CFE"/>
    <w:rsid w:val="00E15103"/>
    <w:rsid w:val="00E15480"/>
    <w:rsid w:val="00E15988"/>
    <w:rsid w:val="00E15B22"/>
    <w:rsid w:val="00E16C6A"/>
    <w:rsid w:val="00E16DF7"/>
    <w:rsid w:val="00E17ECA"/>
    <w:rsid w:val="00E2029E"/>
    <w:rsid w:val="00E203EB"/>
    <w:rsid w:val="00E20442"/>
    <w:rsid w:val="00E204A1"/>
    <w:rsid w:val="00E2067D"/>
    <w:rsid w:val="00E20857"/>
    <w:rsid w:val="00E212C2"/>
    <w:rsid w:val="00E2145E"/>
    <w:rsid w:val="00E214E0"/>
    <w:rsid w:val="00E215ED"/>
    <w:rsid w:val="00E21AD1"/>
    <w:rsid w:val="00E21AF5"/>
    <w:rsid w:val="00E2260A"/>
    <w:rsid w:val="00E2274E"/>
    <w:rsid w:val="00E22FAC"/>
    <w:rsid w:val="00E23023"/>
    <w:rsid w:val="00E2311C"/>
    <w:rsid w:val="00E232DE"/>
    <w:rsid w:val="00E23A61"/>
    <w:rsid w:val="00E23EFD"/>
    <w:rsid w:val="00E24A8E"/>
    <w:rsid w:val="00E24D91"/>
    <w:rsid w:val="00E251C3"/>
    <w:rsid w:val="00E251E8"/>
    <w:rsid w:val="00E25219"/>
    <w:rsid w:val="00E25293"/>
    <w:rsid w:val="00E25546"/>
    <w:rsid w:val="00E255CF"/>
    <w:rsid w:val="00E258C3"/>
    <w:rsid w:val="00E25CB5"/>
    <w:rsid w:val="00E25FCB"/>
    <w:rsid w:val="00E2603B"/>
    <w:rsid w:val="00E26058"/>
    <w:rsid w:val="00E26591"/>
    <w:rsid w:val="00E26B28"/>
    <w:rsid w:val="00E270C2"/>
    <w:rsid w:val="00E27853"/>
    <w:rsid w:val="00E278F2"/>
    <w:rsid w:val="00E279A4"/>
    <w:rsid w:val="00E27B69"/>
    <w:rsid w:val="00E27D54"/>
    <w:rsid w:val="00E27DDB"/>
    <w:rsid w:val="00E300E3"/>
    <w:rsid w:val="00E3014B"/>
    <w:rsid w:val="00E303CA"/>
    <w:rsid w:val="00E3042C"/>
    <w:rsid w:val="00E30590"/>
    <w:rsid w:val="00E305EC"/>
    <w:rsid w:val="00E30844"/>
    <w:rsid w:val="00E31127"/>
    <w:rsid w:val="00E319ED"/>
    <w:rsid w:val="00E31B14"/>
    <w:rsid w:val="00E31B82"/>
    <w:rsid w:val="00E31B8D"/>
    <w:rsid w:val="00E31E39"/>
    <w:rsid w:val="00E31EEC"/>
    <w:rsid w:val="00E320C9"/>
    <w:rsid w:val="00E324BA"/>
    <w:rsid w:val="00E326E2"/>
    <w:rsid w:val="00E3271B"/>
    <w:rsid w:val="00E32728"/>
    <w:rsid w:val="00E328C6"/>
    <w:rsid w:val="00E3292A"/>
    <w:rsid w:val="00E32CC7"/>
    <w:rsid w:val="00E333CF"/>
    <w:rsid w:val="00E333ED"/>
    <w:rsid w:val="00E33754"/>
    <w:rsid w:val="00E33A75"/>
    <w:rsid w:val="00E34096"/>
    <w:rsid w:val="00E3410B"/>
    <w:rsid w:val="00E343AE"/>
    <w:rsid w:val="00E34AC3"/>
    <w:rsid w:val="00E34D55"/>
    <w:rsid w:val="00E35169"/>
    <w:rsid w:val="00E351C3"/>
    <w:rsid w:val="00E356B0"/>
    <w:rsid w:val="00E35C68"/>
    <w:rsid w:val="00E35F2A"/>
    <w:rsid w:val="00E36C9E"/>
    <w:rsid w:val="00E36E45"/>
    <w:rsid w:val="00E37155"/>
    <w:rsid w:val="00E371F3"/>
    <w:rsid w:val="00E37676"/>
    <w:rsid w:val="00E376FD"/>
    <w:rsid w:val="00E37A27"/>
    <w:rsid w:val="00E37FFB"/>
    <w:rsid w:val="00E401B5"/>
    <w:rsid w:val="00E403A7"/>
    <w:rsid w:val="00E40A38"/>
    <w:rsid w:val="00E40BC2"/>
    <w:rsid w:val="00E40BE8"/>
    <w:rsid w:val="00E410A4"/>
    <w:rsid w:val="00E410E2"/>
    <w:rsid w:val="00E4131A"/>
    <w:rsid w:val="00E41353"/>
    <w:rsid w:val="00E41D53"/>
    <w:rsid w:val="00E41EC2"/>
    <w:rsid w:val="00E420BD"/>
    <w:rsid w:val="00E4289F"/>
    <w:rsid w:val="00E42C07"/>
    <w:rsid w:val="00E42DB7"/>
    <w:rsid w:val="00E435E9"/>
    <w:rsid w:val="00E4384F"/>
    <w:rsid w:val="00E44886"/>
    <w:rsid w:val="00E44A31"/>
    <w:rsid w:val="00E44FD0"/>
    <w:rsid w:val="00E45576"/>
    <w:rsid w:val="00E45B81"/>
    <w:rsid w:val="00E45B95"/>
    <w:rsid w:val="00E45CF9"/>
    <w:rsid w:val="00E46648"/>
    <w:rsid w:val="00E469C9"/>
    <w:rsid w:val="00E46DD6"/>
    <w:rsid w:val="00E46E9B"/>
    <w:rsid w:val="00E47175"/>
    <w:rsid w:val="00E47AFB"/>
    <w:rsid w:val="00E47DF7"/>
    <w:rsid w:val="00E5007E"/>
    <w:rsid w:val="00E50094"/>
    <w:rsid w:val="00E5076F"/>
    <w:rsid w:val="00E50B0E"/>
    <w:rsid w:val="00E50B9E"/>
    <w:rsid w:val="00E517D2"/>
    <w:rsid w:val="00E51B3B"/>
    <w:rsid w:val="00E526DF"/>
    <w:rsid w:val="00E527CE"/>
    <w:rsid w:val="00E52DEC"/>
    <w:rsid w:val="00E52F7F"/>
    <w:rsid w:val="00E5377F"/>
    <w:rsid w:val="00E53BA1"/>
    <w:rsid w:val="00E53CAB"/>
    <w:rsid w:val="00E5406D"/>
    <w:rsid w:val="00E54780"/>
    <w:rsid w:val="00E5550E"/>
    <w:rsid w:val="00E556A6"/>
    <w:rsid w:val="00E55A98"/>
    <w:rsid w:val="00E55E5A"/>
    <w:rsid w:val="00E56212"/>
    <w:rsid w:val="00E566B1"/>
    <w:rsid w:val="00E575BD"/>
    <w:rsid w:val="00E57646"/>
    <w:rsid w:val="00E577A6"/>
    <w:rsid w:val="00E57A3F"/>
    <w:rsid w:val="00E57B8D"/>
    <w:rsid w:val="00E602DD"/>
    <w:rsid w:val="00E60580"/>
    <w:rsid w:val="00E609C5"/>
    <w:rsid w:val="00E60AEF"/>
    <w:rsid w:val="00E60FED"/>
    <w:rsid w:val="00E6187D"/>
    <w:rsid w:val="00E61D4B"/>
    <w:rsid w:val="00E62526"/>
    <w:rsid w:val="00E625FF"/>
    <w:rsid w:val="00E6285E"/>
    <w:rsid w:val="00E62AE2"/>
    <w:rsid w:val="00E62D04"/>
    <w:rsid w:val="00E62ECB"/>
    <w:rsid w:val="00E6316D"/>
    <w:rsid w:val="00E638FC"/>
    <w:rsid w:val="00E63A27"/>
    <w:rsid w:val="00E63AC0"/>
    <w:rsid w:val="00E63F7C"/>
    <w:rsid w:val="00E641F1"/>
    <w:rsid w:val="00E643DE"/>
    <w:rsid w:val="00E645BA"/>
    <w:rsid w:val="00E64B25"/>
    <w:rsid w:val="00E64DAE"/>
    <w:rsid w:val="00E64F32"/>
    <w:rsid w:val="00E6540D"/>
    <w:rsid w:val="00E65492"/>
    <w:rsid w:val="00E657F0"/>
    <w:rsid w:val="00E65B36"/>
    <w:rsid w:val="00E65BA0"/>
    <w:rsid w:val="00E65FEF"/>
    <w:rsid w:val="00E66074"/>
    <w:rsid w:val="00E6646B"/>
    <w:rsid w:val="00E6647F"/>
    <w:rsid w:val="00E664CA"/>
    <w:rsid w:val="00E66C26"/>
    <w:rsid w:val="00E670EB"/>
    <w:rsid w:val="00E674BD"/>
    <w:rsid w:val="00E675B6"/>
    <w:rsid w:val="00E67868"/>
    <w:rsid w:val="00E67972"/>
    <w:rsid w:val="00E679C2"/>
    <w:rsid w:val="00E70A74"/>
    <w:rsid w:val="00E70DDE"/>
    <w:rsid w:val="00E71807"/>
    <w:rsid w:val="00E71B81"/>
    <w:rsid w:val="00E71DFC"/>
    <w:rsid w:val="00E71F91"/>
    <w:rsid w:val="00E71FDD"/>
    <w:rsid w:val="00E72273"/>
    <w:rsid w:val="00E725C1"/>
    <w:rsid w:val="00E7268A"/>
    <w:rsid w:val="00E72F30"/>
    <w:rsid w:val="00E73748"/>
    <w:rsid w:val="00E73AFD"/>
    <w:rsid w:val="00E73E20"/>
    <w:rsid w:val="00E73E76"/>
    <w:rsid w:val="00E740C2"/>
    <w:rsid w:val="00E74483"/>
    <w:rsid w:val="00E7461F"/>
    <w:rsid w:val="00E747C9"/>
    <w:rsid w:val="00E74C08"/>
    <w:rsid w:val="00E753C7"/>
    <w:rsid w:val="00E7575E"/>
    <w:rsid w:val="00E757DC"/>
    <w:rsid w:val="00E765C8"/>
    <w:rsid w:val="00E766FF"/>
    <w:rsid w:val="00E7737A"/>
    <w:rsid w:val="00E77480"/>
    <w:rsid w:val="00E778BB"/>
    <w:rsid w:val="00E77B1B"/>
    <w:rsid w:val="00E77B39"/>
    <w:rsid w:val="00E77DA7"/>
    <w:rsid w:val="00E80E33"/>
    <w:rsid w:val="00E80F51"/>
    <w:rsid w:val="00E81084"/>
    <w:rsid w:val="00E8129C"/>
    <w:rsid w:val="00E821EB"/>
    <w:rsid w:val="00E82C36"/>
    <w:rsid w:val="00E83195"/>
    <w:rsid w:val="00E831C1"/>
    <w:rsid w:val="00E834C4"/>
    <w:rsid w:val="00E8432E"/>
    <w:rsid w:val="00E84732"/>
    <w:rsid w:val="00E8476F"/>
    <w:rsid w:val="00E849F4"/>
    <w:rsid w:val="00E84C60"/>
    <w:rsid w:val="00E84E68"/>
    <w:rsid w:val="00E8520C"/>
    <w:rsid w:val="00E85C7E"/>
    <w:rsid w:val="00E860E5"/>
    <w:rsid w:val="00E86EC9"/>
    <w:rsid w:val="00E86F04"/>
    <w:rsid w:val="00E90AE1"/>
    <w:rsid w:val="00E9143A"/>
    <w:rsid w:val="00E91C98"/>
    <w:rsid w:val="00E92053"/>
    <w:rsid w:val="00E92307"/>
    <w:rsid w:val="00E92407"/>
    <w:rsid w:val="00E92911"/>
    <w:rsid w:val="00E93092"/>
    <w:rsid w:val="00E93260"/>
    <w:rsid w:val="00E9353F"/>
    <w:rsid w:val="00E93DF1"/>
    <w:rsid w:val="00E94690"/>
    <w:rsid w:val="00E94A6D"/>
    <w:rsid w:val="00E94C17"/>
    <w:rsid w:val="00E94F23"/>
    <w:rsid w:val="00E94F6A"/>
    <w:rsid w:val="00E9519D"/>
    <w:rsid w:val="00E951D3"/>
    <w:rsid w:val="00E954A3"/>
    <w:rsid w:val="00E957C1"/>
    <w:rsid w:val="00E95E14"/>
    <w:rsid w:val="00E96365"/>
    <w:rsid w:val="00E9654A"/>
    <w:rsid w:val="00E96A40"/>
    <w:rsid w:val="00E96DD9"/>
    <w:rsid w:val="00E96EF9"/>
    <w:rsid w:val="00E97410"/>
    <w:rsid w:val="00E9798C"/>
    <w:rsid w:val="00E97BBE"/>
    <w:rsid w:val="00EA018B"/>
    <w:rsid w:val="00EA0B64"/>
    <w:rsid w:val="00EA0C9D"/>
    <w:rsid w:val="00EA0DCA"/>
    <w:rsid w:val="00EA0E05"/>
    <w:rsid w:val="00EA0E2E"/>
    <w:rsid w:val="00EA0E74"/>
    <w:rsid w:val="00EA0FBA"/>
    <w:rsid w:val="00EA1308"/>
    <w:rsid w:val="00EA1B6D"/>
    <w:rsid w:val="00EA1D04"/>
    <w:rsid w:val="00EA2004"/>
    <w:rsid w:val="00EA22E1"/>
    <w:rsid w:val="00EA2D1D"/>
    <w:rsid w:val="00EA2D73"/>
    <w:rsid w:val="00EA2F5F"/>
    <w:rsid w:val="00EA3079"/>
    <w:rsid w:val="00EA3124"/>
    <w:rsid w:val="00EA3740"/>
    <w:rsid w:val="00EA38A6"/>
    <w:rsid w:val="00EA3A42"/>
    <w:rsid w:val="00EA3E8F"/>
    <w:rsid w:val="00EA3F63"/>
    <w:rsid w:val="00EA40A3"/>
    <w:rsid w:val="00EA4266"/>
    <w:rsid w:val="00EA43BC"/>
    <w:rsid w:val="00EA44E6"/>
    <w:rsid w:val="00EA4561"/>
    <w:rsid w:val="00EA4B67"/>
    <w:rsid w:val="00EA5019"/>
    <w:rsid w:val="00EA5282"/>
    <w:rsid w:val="00EA5337"/>
    <w:rsid w:val="00EA535B"/>
    <w:rsid w:val="00EA5531"/>
    <w:rsid w:val="00EA5D1F"/>
    <w:rsid w:val="00EA601D"/>
    <w:rsid w:val="00EA603C"/>
    <w:rsid w:val="00EA65F2"/>
    <w:rsid w:val="00EA6D9F"/>
    <w:rsid w:val="00EA6F2F"/>
    <w:rsid w:val="00EA70FF"/>
    <w:rsid w:val="00EA764A"/>
    <w:rsid w:val="00EA79A2"/>
    <w:rsid w:val="00EA7B29"/>
    <w:rsid w:val="00EB05FA"/>
    <w:rsid w:val="00EB0FFA"/>
    <w:rsid w:val="00EB154C"/>
    <w:rsid w:val="00EB15A1"/>
    <w:rsid w:val="00EB1A68"/>
    <w:rsid w:val="00EB1D13"/>
    <w:rsid w:val="00EB1F48"/>
    <w:rsid w:val="00EB22B0"/>
    <w:rsid w:val="00EB23D5"/>
    <w:rsid w:val="00EB24F5"/>
    <w:rsid w:val="00EB25F1"/>
    <w:rsid w:val="00EB2AF6"/>
    <w:rsid w:val="00EB3003"/>
    <w:rsid w:val="00EB369F"/>
    <w:rsid w:val="00EB383D"/>
    <w:rsid w:val="00EB39C8"/>
    <w:rsid w:val="00EB3AEE"/>
    <w:rsid w:val="00EB4585"/>
    <w:rsid w:val="00EB47E3"/>
    <w:rsid w:val="00EB4CC8"/>
    <w:rsid w:val="00EB4DC3"/>
    <w:rsid w:val="00EB4E78"/>
    <w:rsid w:val="00EB4EF0"/>
    <w:rsid w:val="00EB4F3D"/>
    <w:rsid w:val="00EB5482"/>
    <w:rsid w:val="00EB59F2"/>
    <w:rsid w:val="00EB5C1B"/>
    <w:rsid w:val="00EB5E25"/>
    <w:rsid w:val="00EB5EAD"/>
    <w:rsid w:val="00EB6017"/>
    <w:rsid w:val="00EB6574"/>
    <w:rsid w:val="00EB6662"/>
    <w:rsid w:val="00EB6920"/>
    <w:rsid w:val="00EB7308"/>
    <w:rsid w:val="00EB7526"/>
    <w:rsid w:val="00EC02AF"/>
    <w:rsid w:val="00EC058A"/>
    <w:rsid w:val="00EC07A9"/>
    <w:rsid w:val="00EC0F54"/>
    <w:rsid w:val="00EC1531"/>
    <w:rsid w:val="00EC1CBE"/>
    <w:rsid w:val="00EC243F"/>
    <w:rsid w:val="00EC2C4A"/>
    <w:rsid w:val="00EC2CE5"/>
    <w:rsid w:val="00EC2DED"/>
    <w:rsid w:val="00EC2DF2"/>
    <w:rsid w:val="00EC2F56"/>
    <w:rsid w:val="00EC3114"/>
    <w:rsid w:val="00EC3292"/>
    <w:rsid w:val="00EC36DE"/>
    <w:rsid w:val="00EC39E5"/>
    <w:rsid w:val="00EC3FB0"/>
    <w:rsid w:val="00EC415B"/>
    <w:rsid w:val="00EC450F"/>
    <w:rsid w:val="00EC4A85"/>
    <w:rsid w:val="00EC4A99"/>
    <w:rsid w:val="00EC526D"/>
    <w:rsid w:val="00EC5AB4"/>
    <w:rsid w:val="00EC5B0D"/>
    <w:rsid w:val="00EC5F21"/>
    <w:rsid w:val="00EC624A"/>
    <w:rsid w:val="00EC68C1"/>
    <w:rsid w:val="00EC6BAC"/>
    <w:rsid w:val="00EC744F"/>
    <w:rsid w:val="00EC76AD"/>
    <w:rsid w:val="00ED008E"/>
    <w:rsid w:val="00ED05B2"/>
    <w:rsid w:val="00ED06EC"/>
    <w:rsid w:val="00ED08E8"/>
    <w:rsid w:val="00ED0FB6"/>
    <w:rsid w:val="00ED109D"/>
    <w:rsid w:val="00ED14AD"/>
    <w:rsid w:val="00ED14F5"/>
    <w:rsid w:val="00ED171C"/>
    <w:rsid w:val="00ED1F64"/>
    <w:rsid w:val="00ED214B"/>
    <w:rsid w:val="00ED25DF"/>
    <w:rsid w:val="00ED3B65"/>
    <w:rsid w:val="00ED3BB3"/>
    <w:rsid w:val="00ED3D85"/>
    <w:rsid w:val="00ED46B5"/>
    <w:rsid w:val="00ED4E9A"/>
    <w:rsid w:val="00ED58D6"/>
    <w:rsid w:val="00ED5BE3"/>
    <w:rsid w:val="00ED63BC"/>
    <w:rsid w:val="00ED6479"/>
    <w:rsid w:val="00ED6BA8"/>
    <w:rsid w:val="00ED6D46"/>
    <w:rsid w:val="00ED6D99"/>
    <w:rsid w:val="00ED7B2B"/>
    <w:rsid w:val="00ED7B63"/>
    <w:rsid w:val="00ED7C35"/>
    <w:rsid w:val="00ED7EAA"/>
    <w:rsid w:val="00EE001A"/>
    <w:rsid w:val="00EE010B"/>
    <w:rsid w:val="00EE066A"/>
    <w:rsid w:val="00EE09A6"/>
    <w:rsid w:val="00EE0E6C"/>
    <w:rsid w:val="00EE0ED7"/>
    <w:rsid w:val="00EE1454"/>
    <w:rsid w:val="00EE1581"/>
    <w:rsid w:val="00EE17D9"/>
    <w:rsid w:val="00EE1983"/>
    <w:rsid w:val="00EE1C0B"/>
    <w:rsid w:val="00EE1F97"/>
    <w:rsid w:val="00EE2011"/>
    <w:rsid w:val="00EE2062"/>
    <w:rsid w:val="00EE2134"/>
    <w:rsid w:val="00EE2BA4"/>
    <w:rsid w:val="00EE2E78"/>
    <w:rsid w:val="00EE3022"/>
    <w:rsid w:val="00EE30E7"/>
    <w:rsid w:val="00EE31A3"/>
    <w:rsid w:val="00EE3230"/>
    <w:rsid w:val="00EE33D4"/>
    <w:rsid w:val="00EE37FE"/>
    <w:rsid w:val="00EE3A7F"/>
    <w:rsid w:val="00EE41C5"/>
    <w:rsid w:val="00EE4998"/>
    <w:rsid w:val="00EE4DBC"/>
    <w:rsid w:val="00EE4EA7"/>
    <w:rsid w:val="00EE50C2"/>
    <w:rsid w:val="00EE5E71"/>
    <w:rsid w:val="00EE62DE"/>
    <w:rsid w:val="00EE6819"/>
    <w:rsid w:val="00EE6838"/>
    <w:rsid w:val="00EE7038"/>
    <w:rsid w:val="00EE7168"/>
    <w:rsid w:val="00EE7245"/>
    <w:rsid w:val="00EE7D3C"/>
    <w:rsid w:val="00EF00C3"/>
    <w:rsid w:val="00EF0121"/>
    <w:rsid w:val="00EF01DC"/>
    <w:rsid w:val="00EF0487"/>
    <w:rsid w:val="00EF04CF"/>
    <w:rsid w:val="00EF05DA"/>
    <w:rsid w:val="00EF07B0"/>
    <w:rsid w:val="00EF0D98"/>
    <w:rsid w:val="00EF13CF"/>
    <w:rsid w:val="00EF1916"/>
    <w:rsid w:val="00EF1E64"/>
    <w:rsid w:val="00EF25C3"/>
    <w:rsid w:val="00EF26A1"/>
    <w:rsid w:val="00EF2FBE"/>
    <w:rsid w:val="00EF30D3"/>
    <w:rsid w:val="00EF3249"/>
    <w:rsid w:val="00EF3895"/>
    <w:rsid w:val="00EF3B83"/>
    <w:rsid w:val="00EF3F1F"/>
    <w:rsid w:val="00EF410B"/>
    <w:rsid w:val="00EF49D7"/>
    <w:rsid w:val="00EF5648"/>
    <w:rsid w:val="00EF5777"/>
    <w:rsid w:val="00EF58EC"/>
    <w:rsid w:val="00EF5AA3"/>
    <w:rsid w:val="00EF5B94"/>
    <w:rsid w:val="00EF5E33"/>
    <w:rsid w:val="00EF6690"/>
    <w:rsid w:val="00EF6816"/>
    <w:rsid w:val="00EF6846"/>
    <w:rsid w:val="00EF69CB"/>
    <w:rsid w:val="00EF6B4F"/>
    <w:rsid w:val="00EF7251"/>
    <w:rsid w:val="00EF7773"/>
    <w:rsid w:val="00EF7D71"/>
    <w:rsid w:val="00F00320"/>
    <w:rsid w:val="00F0078D"/>
    <w:rsid w:val="00F00B06"/>
    <w:rsid w:val="00F00B5F"/>
    <w:rsid w:val="00F00CB2"/>
    <w:rsid w:val="00F0129A"/>
    <w:rsid w:val="00F012B3"/>
    <w:rsid w:val="00F01305"/>
    <w:rsid w:val="00F0165E"/>
    <w:rsid w:val="00F0177D"/>
    <w:rsid w:val="00F019DC"/>
    <w:rsid w:val="00F01EB9"/>
    <w:rsid w:val="00F02309"/>
    <w:rsid w:val="00F02B13"/>
    <w:rsid w:val="00F02CD4"/>
    <w:rsid w:val="00F02F8D"/>
    <w:rsid w:val="00F032AF"/>
    <w:rsid w:val="00F03453"/>
    <w:rsid w:val="00F034B5"/>
    <w:rsid w:val="00F038F2"/>
    <w:rsid w:val="00F04949"/>
    <w:rsid w:val="00F049AB"/>
    <w:rsid w:val="00F058B0"/>
    <w:rsid w:val="00F05D90"/>
    <w:rsid w:val="00F0607B"/>
    <w:rsid w:val="00F065F4"/>
    <w:rsid w:val="00F0775C"/>
    <w:rsid w:val="00F07765"/>
    <w:rsid w:val="00F07974"/>
    <w:rsid w:val="00F07C9F"/>
    <w:rsid w:val="00F101F4"/>
    <w:rsid w:val="00F107C7"/>
    <w:rsid w:val="00F10D12"/>
    <w:rsid w:val="00F11272"/>
    <w:rsid w:val="00F113AF"/>
    <w:rsid w:val="00F1143A"/>
    <w:rsid w:val="00F115B7"/>
    <w:rsid w:val="00F11B73"/>
    <w:rsid w:val="00F11D76"/>
    <w:rsid w:val="00F1213F"/>
    <w:rsid w:val="00F12580"/>
    <w:rsid w:val="00F125C3"/>
    <w:rsid w:val="00F12623"/>
    <w:rsid w:val="00F12716"/>
    <w:rsid w:val="00F12D52"/>
    <w:rsid w:val="00F12FDC"/>
    <w:rsid w:val="00F13A64"/>
    <w:rsid w:val="00F13FBE"/>
    <w:rsid w:val="00F1410B"/>
    <w:rsid w:val="00F149BD"/>
    <w:rsid w:val="00F14D5F"/>
    <w:rsid w:val="00F151A5"/>
    <w:rsid w:val="00F15E72"/>
    <w:rsid w:val="00F161FE"/>
    <w:rsid w:val="00F1699B"/>
    <w:rsid w:val="00F16C2A"/>
    <w:rsid w:val="00F16FCC"/>
    <w:rsid w:val="00F1747B"/>
    <w:rsid w:val="00F17516"/>
    <w:rsid w:val="00F1765B"/>
    <w:rsid w:val="00F17C83"/>
    <w:rsid w:val="00F17F24"/>
    <w:rsid w:val="00F17FAF"/>
    <w:rsid w:val="00F202F9"/>
    <w:rsid w:val="00F20A6E"/>
    <w:rsid w:val="00F20BEF"/>
    <w:rsid w:val="00F20E9E"/>
    <w:rsid w:val="00F20FE4"/>
    <w:rsid w:val="00F21157"/>
    <w:rsid w:val="00F21FB7"/>
    <w:rsid w:val="00F2243E"/>
    <w:rsid w:val="00F2272B"/>
    <w:rsid w:val="00F22C92"/>
    <w:rsid w:val="00F22C9F"/>
    <w:rsid w:val="00F22CBF"/>
    <w:rsid w:val="00F230A9"/>
    <w:rsid w:val="00F234A0"/>
    <w:rsid w:val="00F2369D"/>
    <w:rsid w:val="00F23776"/>
    <w:rsid w:val="00F23BCD"/>
    <w:rsid w:val="00F24DFD"/>
    <w:rsid w:val="00F24F98"/>
    <w:rsid w:val="00F2513B"/>
    <w:rsid w:val="00F2558B"/>
    <w:rsid w:val="00F257E4"/>
    <w:rsid w:val="00F25820"/>
    <w:rsid w:val="00F25A77"/>
    <w:rsid w:val="00F25C57"/>
    <w:rsid w:val="00F2617F"/>
    <w:rsid w:val="00F266B6"/>
    <w:rsid w:val="00F269BC"/>
    <w:rsid w:val="00F26CE9"/>
    <w:rsid w:val="00F27354"/>
    <w:rsid w:val="00F2754F"/>
    <w:rsid w:val="00F276D0"/>
    <w:rsid w:val="00F27D27"/>
    <w:rsid w:val="00F3086E"/>
    <w:rsid w:val="00F30B72"/>
    <w:rsid w:val="00F30F74"/>
    <w:rsid w:val="00F317B3"/>
    <w:rsid w:val="00F31976"/>
    <w:rsid w:val="00F31E66"/>
    <w:rsid w:val="00F3251C"/>
    <w:rsid w:val="00F32AE2"/>
    <w:rsid w:val="00F333B9"/>
    <w:rsid w:val="00F33A79"/>
    <w:rsid w:val="00F3456D"/>
    <w:rsid w:val="00F34F1F"/>
    <w:rsid w:val="00F355CC"/>
    <w:rsid w:val="00F356E4"/>
    <w:rsid w:val="00F35AE6"/>
    <w:rsid w:val="00F35BB5"/>
    <w:rsid w:val="00F35DE6"/>
    <w:rsid w:val="00F36096"/>
    <w:rsid w:val="00F360A0"/>
    <w:rsid w:val="00F3632B"/>
    <w:rsid w:val="00F36AF5"/>
    <w:rsid w:val="00F375F8"/>
    <w:rsid w:val="00F37821"/>
    <w:rsid w:val="00F37A36"/>
    <w:rsid w:val="00F4011B"/>
    <w:rsid w:val="00F405A4"/>
    <w:rsid w:val="00F40C7B"/>
    <w:rsid w:val="00F40D78"/>
    <w:rsid w:val="00F4112A"/>
    <w:rsid w:val="00F4141F"/>
    <w:rsid w:val="00F414CC"/>
    <w:rsid w:val="00F41B5C"/>
    <w:rsid w:val="00F42043"/>
    <w:rsid w:val="00F42154"/>
    <w:rsid w:val="00F4217C"/>
    <w:rsid w:val="00F423A9"/>
    <w:rsid w:val="00F42672"/>
    <w:rsid w:val="00F42723"/>
    <w:rsid w:val="00F4275C"/>
    <w:rsid w:val="00F42AD0"/>
    <w:rsid w:val="00F43226"/>
    <w:rsid w:val="00F43410"/>
    <w:rsid w:val="00F437C6"/>
    <w:rsid w:val="00F43B87"/>
    <w:rsid w:val="00F440DC"/>
    <w:rsid w:val="00F4436B"/>
    <w:rsid w:val="00F44988"/>
    <w:rsid w:val="00F44EF0"/>
    <w:rsid w:val="00F44FB4"/>
    <w:rsid w:val="00F45164"/>
    <w:rsid w:val="00F458AF"/>
    <w:rsid w:val="00F45BAC"/>
    <w:rsid w:val="00F45C56"/>
    <w:rsid w:val="00F45E53"/>
    <w:rsid w:val="00F462A8"/>
    <w:rsid w:val="00F462AB"/>
    <w:rsid w:val="00F46481"/>
    <w:rsid w:val="00F46741"/>
    <w:rsid w:val="00F47165"/>
    <w:rsid w:val="00F4779D"/>
    <w:rsid w:val="00F47973"/>
    <w:rsid w:val="00F47B8B"/>
    <w:rsid w:val="00F47D27"/>
    <w:rsid w:val="00F50773"/>
    <w:rsid w:val="00F50A28"/>
    <w:rsid w:val="00F50A6F"/>
    <w:rsid w:val="00F51262"/>
    <w:rsid w:val="00F518D9"/>
    <w:rsid w:val="00F526E3"/>
    <w:rsid w:val="00F527FA"/>
    <w:rsid w:val="00F52BF6"/>
    <w:rsid w:val="00F531B9"/>
    <w:rsid w:val="00F53776"/>
    <w:rsid w:val="00F537C2"/>
    <w:rsid w:val="00F53956"/>
    <w:rsid w:val="00F53960"/>
    <w:rsid w:val="00F53E87"/>
    <w:rsid w:val="00F54044"/>
    <w:rsid w:val="00F541D3"/>
    <w:rsid w:val="00F54595"/>
    <w:rsid w:val="00F54B1E"/>
    <w:rsid w:val="00F54CAA"/>
    <w:rsid w:val="00F54CE7"/>
    <w:rsid w:val="00F54EF6"/>
    <w:rsid w:val="00F55C68"/>
    <w:rsid w:val="00F56499"/>
    <w:rsid w:val="00F568FF"/>
    <w:rsid w:val="00F569FD"/>
    <w:rsid w:val="00F57005"/>
    <w:rsid w:val="00F574A3"/>
    <w:rsid w:val="00F57AC5"/>
    <w:rsid w:val="00F57FC0"/>
    <w:rsid w:val="00F602CF"/>
    <w:rsid w:val="00F60458"/>
    <w:rsid w:val="00F60BE1"/>
    <w:rsid w:val="00F60ED6"/>
    <w:rsid w:val="00F61708"/>
    <w:rsid w:val="00F617FB"/>
    <w:rsid w:val="00F61853"/>
    <w:rsid w:val="00F61936"/>
    <w:rsid w:val="00F620A5"/>
    <w:rsid w:val="00F63214"/>
    <w:rsid w:val="00F6347E"/>
    <w:rsid w:val="00F6369D"/>
    <w:rsid w:val="00F63832"/>
    <w:rsid w:val="00F639CF"/>
    <w:rsid w:val="00F63D26"/>
    <w:rsid w:val="00F63DB6"/>
    <w:rsid w:val="00F64136"/>
    <w:rsid w:val="00F6425C"/>
    <w:rsid w:val="00F64A18"/>
    <w:rsid w:val="00F651CD"/>
    <w:rsid w:val="00F65245"/>
    <w:rsid w:val="00F65512"/>
    <w:rsid w:val="00F65B2C"/>
    <w:rsid w:val="00F65C7D"/>
    <w:rsid w:val="00F668E4"/>
    <w:rsid w:val="00F66D23"/>
    <w:rsid w:val="00F66F49"/>
    <w:rsid w:val="00F67243"/>
    <w:rsid w:val="00F67D58"/>
    <w:rsid w:val="00F70160"/>
    <w:rsid w:val="00F707C0"/>
    <w:rsid w:val="00F70ED2"/>
    <w:rsid w:val="00F7101D"/>
    <w:rsid w:val="00F719DE"/>
    <w:rsid w:val="00F71A3F"/>
    <w:rsid w:val="00F71C96"/>
    <w:rsid w:val="00F7229D"/>
    <w:rsid w:val="00F7251A"/>
    <w:rsid w:val="00F72AC6"/>
    <w:rsid w:val="00F72B9D"/>
    <w:rsid w:val="00F72D90"/>
    <w:rsid w:val="00F733B1"/>
    <w:rsid w:val="00F73B75"/>
    <w:rsid w:val="00F7451F"/>
    <w:rsid w:val="00F747B6"/>
    <w:rsid w:val="00F7488A"/>
    <w:rsid w:val="00F74B14"/>
    <w:rsid w:val="00F74D69"/>
    <w:rsid w:val="00F74F67"/>
    <w:rsid w:val="00F75171"/>
    <w:rsid w:val="00F7575A"/>
    <w:rsid w:val="00F75FFD"/>
    <w:rsid w:val="00F762D6"/>
    <w:rsid w:val="00F76517"/>
    <w:rsid w:val="00F765DE"/>
    <w:rsid w:val="00F76AD5"/>
    <w:rsid w:val="00F76BD8"/>
    <w:rsid w:val="00F77139"/>
    <w:rsid w:val="00F773A8"/>
    <w:rsid w:val="00F7758A"/>
    <w:rsid w:val="00F77D4A"/>
    <w:rsid w:val="00F806B2"/>
    <w:rsid w:val="00F80D29"/>
    <w:rsid w:val="00F811FB"/>
    <w:rsid w:val="00F824A7"/>
    <w:rsid w:val="00F82612"/>
    <w:rsid w:val="00F8281D"/>
    <w:rsid w:val="00F83390"/>
    <w:rsid w:val="00F84309"/>
    <w:rsid w:val="00F84F9F"/>
    <w:rsid w:val="00F84FA5"/>
    <w:rsid w:val="00F85441"/>
    <w:rsid w:val="00F86241"/>
    <w:rsid w:val="00F86A8E"/>
    <w:rsid w:val="00F86C2D"/>
    <w:rsid w:val="00F86C89"/>
    <w:rsid w:val="00F87001"/>
    <w:rsid w:val="00F8729F"/>
    <w:rsid w:val="00F87496"/>
    <w:rsid w:val="00F903B0"/>
    <w:rsid w:val="00F90450"/>
    <w:rsid w:val="00F90541"/>
    <w:rsid w:val="00F9087D"/>
    <w:rsid w:val="00F90BF7"/>
    <w:rsid w:val="00F90C6C"/>
    <w:rsid w:val="00F91514"/>
    <w:rsid w:val="00F91739"/>
    <w:rsid w:val="00F91812"/>
    <w:rsid w:val="00F91B79"/>
    <w:rsid w:val="00F91E48"/>
    <w:rsid w:val="00F91E72"/>
    <w:rsid w:val="00F920DB"/>
    <w:rsid w:val="00F92129"/>
    <w:rsid w:val="00F9250C"/>
    <w:rsid w:val="00F925F1"/>
    <w:rsid w:val="00F9297E"/>
    <w:rsid w:val="00F93058"/>
    <w:rsid w:val="00F930F9"/>
    <w:rsid w:val="00F93729"/>
    <w:rsid w:val="00F93A90"/>
    <w:rsid w:val="00F93C21"/>
    <w:rsid w:val="00F94018"/>
    <w:rsid w:val="00F9410A"/>
    <w:rsid w:val="00F9441D"/>
    <w:rsid w:val="00F945F6"/>
    <w:rsid w:val="00F94645"/>
    <w:rsid w:val="00F9480F"/>
    <w:rsid w:val="00F94874"/>
    <w:rsid w:val="00F94A86"/>
    <w:rsid w:val="00F94F32"/>
    <w:rsid w:val="00F95A11"/>
    <w:rsid w:val="00F95BCB"/>
    <w:rsid w:val="00F963DF"/>
    <w:rsid w:val="00F96471"/>
    <w:rsid w:val="00F96DAB"/>
    <w:rsid w:val="00F96E50"/>
    <w:rsid w:val="00F97262"/>
    <w:rsid w:val="00F973ED"/>
    <w:rsid w:val="00F973F1"/>
    <w:rsid w:val="00F9767A"/>
    <w:rsid w:val="00F97853"/>
    <w:rsid w:val="00FA047F"/>
    <w:rsid w:val="00FA088C"/>
    <w:rsid w:val="00FA0B35"/>
    <w:rsid w:val="00FA0C37"/>
    <w:rsid w:val="00FA0DC2"/>
    <w:rsid w:val="00FA0F62"/>
    <w:rsid w:val="00FA12DB"/>
    <w:rsid w:val="00FA155C"/>
    <w:rsid w:val="00FA16CC"/>
    <w:rsid w:val="00FA1767"/>
    <w:rsid w:val="00FA1A7F"/>
    <w:rsid w:val="00FA1B03"/>
    <w:rsid w:val="00FA1C80"/>
    <w:rsid w:val="00FA1D34"/>
    <w:rsid w:val="00FA1D5D"/>
    <w:rsid w:val="00FA2899"/>
    <w:rsid w:val="00FA28E9"/>
    <w:rsid w:val="00FA28EA"/>
    <w:rsid w:val="00FA2FF9"/>
    <w:rsid w:val="00FA32E4"/>
    <w:rsid w:val="00FA3474"/>
    <w:rsid w:val="00FA3677"/>
    <w:rsid w:val="00FA371D"/>
    <w:rsid w:val="00FA3A59"/>
    <w:rsid w:val="00FA3ED7"/>
    <w:rsid w:val="00FA46A1"/>
    <w:rsid w:val="00FA5082"/>
    <w:rsid w:val="00FA510B"/>
    <w:rsid w:val="00FA6435"/>
    <w:rsid w:val="00FA65CE"/>
    <w:rsid w:val="00FA66AC"/>
    <w:rsid w:val="00FA6AFF"/>
    <w:rsid w:val="00FA7497"/>
    <w:rsid w:val="00FA76C0"/>
    <w:rsid w:val="00FA7944"/>
    <w:rsid w:val="00FA79B8"/>
    <w:rsid w:val="00FB02E6"/>
    <w:rsid w:val="00FB06B5"/>
    <w:rsid w:val="00FB07CC"/>
    <w:rsid w:val="00FB0E0B"/>
    <w:rsid w:val="00FB0E36"/>
    <w:rsid w:val="00FB1226"/>
    <w:rsid w:val="00FB14F2"/>
    <w:rsid w:val="00FB165E"/>
    <w:rsid w:val="00FB18B2"/>
    <w:rsid w:val="00FB1929"/>
    <w:rsid w:val="00FB21F8"/>
    <w:rsid w:val="00FB26C1"/>
    <w:rsid w:val="00FB2921"/>
    <w:rsid w:val="00FB296F"/>
    <w:rsid w:val="00FB2970"/>
    <w:rsid w:val="00FB2CF4"/>
    <w:rsid w:val="00FB3339"/>
    <w:rsid w:val="00FB335D"/>
    <w:rsid w:val="00FB34EA"/>
    <w:rsid w:val="00FB4226"/>
    <w:rsid w:val="00FB449C"/>
    <w:rsid w:val="00FB4C19"/>
    <w:rsid w:val="00FB4D97"/>
    <w:rsid w:val="00FB53B4"/>
    <w:rsid w:val="00FB5420"/>
    <w:rsid w:val="00FB5486"/>
    <w:rsid w:val="00FB5544"/>
    <w:rsid w:val="00FB5CE6"/>
    <w:rsid w:val="00FB5EF4"/>
    <w:rsid w:val="00FB61DA"/>
    <w:rsid w:val="00FB6C2C"/>
    <w:rsid w:val="00FB6DE5"/>
    <w:rsid w:val="00FB6FAC"/>
    <w:rsid w:val="00FB72F9"/>
    <w:rsid w:val="00FB756F"/>
    <w:rsid w:val="00FB77EF"/>
    <w:rsid w:val="00FB7CDF"/>
    <w:rsid w:val="00FC02C5"/>
    <w:rsid w:val="00FC0681"/>
    <w:rsid w:val="00FC0828"/>
    <w:rsid w:val="00FC0871"/>
    <w:rsid w:val="00FC091B"/>
    <w:rsid w:val="00FC09EB"/>
    <w:rsid w:val="00FC0B87"/>
    <w:rsid w:val="00FC100A"/>
    <w:rsid w:val="00FC1085"/>
    <w:rsid w:val="00FC1495"/>
    <w:rsid w:val="00FC1CD9"/>
    <w:rsid w:val="00FC1EAB"/>
    <w:rsid w:val="00FC1F3F"/>
    <w:rsid w:val="00FC231A"/>
    <w:rsid w:val="00FC268A"/>
    <w:rsid w:val="00FC2C13"/>
    <w:rsid w:val="00FC2F80"/>
    <w:rsid w:val="00FC3208"/>
    <w:rsid w:val="00FC464E"/>
    <w:rsid w:val="00FC4B7D"/>
    <w:rsid w:val="00FC504E"/>
    <w:rsid w:val="00FC5584"/>
    <w:rsid w:val="00FC622A"/>
    <w:rsid w:val="00FC6357"/>
    <w:rsid w:val="00FC6439"/>
    <w:rsid w:val="00FC685F"/>
    <w:rsid w:val="00FC6C53"/>
    <w:rsid w:val="00FC713B"/>
    <w:rsid w:val="00FC766F"/>
    <w:rsid w:val="00FC76B5"/>
    <w:rsid w:val="00FC76EA"/>
    <w:rsid w:val="00FC77DF"/>
    <w:rsid w:val="00FC7843"/>
    <w:rsid w:val="00FC7A6B"/>
    <w:rsid w:val="00FC7C72"/>
    <w:rsid w:val="00FD0873"/>
    <w:rsid w:val="00FD0BEB"/>
    <w:rsid w:val="00FD0C90"/>
    <w:rsid w:val="00FD12E8"/>
    <w:rsid w:val="00FD171E"/>
    <w:rsid w:val="00FD19D4"/>
    <w:rsid w:val="00FD24DA"/>
    <w:rsid w:val="00FD2644"/>
    <w:rsid w:val="00FD2928"/>
    <w:rsid w:val="00FD2CEF"/>
    <w:rsid w:val="00FD2DD2"/>
    <w:rsid w:val="00FD31C0"/>
    <w:rsid w:val="00FD3207"/>
    <w:rsid w:val="00FD34BE"/>
    <w:rsid w:val="00FD34EC"/>
    <w:rsid w:val="00FD362F"/>
    <w:rsid w:val="00FD3753"/>
    <w:rsid w:val="00FD3AE9"/>
    <w:rsid w:val="00FD40FE"/>
    <w:rsid w:val="00FD51CC"/>
    <w:rsid w:val="00FD53D7"/>
    <w:rsid w:val="00FD58A1"/>
    <w:rsid w:val="00FD5CCF"/>
    <w:rsid w:val="00FD608E"/>
    <w:rsid w:val="00FD627D"/>
    <w:rsid w:val="00FD6555"/>
    <w:rsid w:val="00FD6B0D"/>
    <w:rsid w:val="00FD6CFF"/>
    <w:rsid w:val="00FD6D1D"/>
    <w:rsid w:val="00FD6F36"/>
    <w:rsid w:val="00FD7481"/>
    <w:rsid w:val="00FD7686"/>
    <w:rsid w:val="00FD769F"/>
    <w:rsid w:val="00FD76CB"/>
    <w:rsid w:val="00FD7826"/>
    <w:rsid w:val="00FD7B4B"/>
    <w:rsid w:val="00FD7E84"/>
    <w:rsid w:val="00FE00AD"/>
    <w:rsid w:val="00FE02C5"/>
    <w:rsid w:val="00FE0AF4"/>
    <w:rsid w:val="00FE1245"/>
    <w:rsid w:val="00FE1442"/>
    <w:rsid w:val="00FE19BA"/>
    <w:rsid w:val="00FE1EA8"/>
    <w:rsid w:val="00FE204F"/>
    <w:rsid w:val="00FE23E5"/>
    <w:rsid w:val="00FE2600"/>
    <w:rsid w:val="00FE2DB5"/>
    <w:rsid w:val="00FE36DE"/>
    <w:rsid w:val="00FE3D18"/>
    <w:rsid w:val="00FE4147"/>
    <w:rsid w:val="00FE5CBD"/>
    <w:rsid w:val="00FE5DB8"/>
    <w:rsid w:val="00FE5E95"/>
    <w:rsid w:val="00FE6053"/>
    <w:rsid w:val="00FE6085"/>
    <w:rsid w:val="00FE6658"/>
    <w:rsid w:val="00FE687E"/>
    <w:rsid w:val="00FE694A"/>
    <w:rsid w:val="00FE6981"/>
    <w:rsid w:val="00FE6B33"/>
    <w:rsid w:val="00FE6C69"/>
    <w:rsid w:val="00FE71C6"/>
    <w:rsid w:val="00FE71D2"/>
    <w:rsid w:val="00FE77C7"/>
    <w:rsid w:val="00FE7B76"/>
    <w:rsid w:val="00FE7D2A"/>
    <w:rsid w:val="00FF0022"/>
    <w:rsid w:val="00FF0093"/>
    <w:rsid w:val="00FF0492"/>
    <w:rsid w:val="00FF0C1A"/>
    <w:rsid w:val="00FF0F3A"/>
    <w:rsid w:val="00FF1013"/>
    <w:rsid w:val="00FF104A"/>
    <w:rsid w:val="00FF11D8"/>
    <w:rsid w:val="00FF1504"/>
    <w:rsid w:val="00FF159B"/>
    <w:rsid w:val="00FF1677"/>
    <w:rsid w:val="00FF1B88"/>
    <w:rsid w:val="00FF24A1"/>
    <w:rsid w:val="00FF291D"/>
    <w:rsid w:val="00FF2C13"/>
    <w:rsid w:val="00FF2EC3"/>
    <w:rsid w:val="00FF32F4"/>
    <w:rsid w:val="00FF338B"/>
    <w:rsid w:val="00FF3925"/>
    <w:rsid w:val="00FF392A"/>
    <w:rsid w:val="00FF3E53"/>
    <w:rsid w:val="00FF436C"/>
    <w:rsid w:val="00FF4416"/>
    <w:rsid w:val="00FF46A4"/>
    <w:rsid w:val="00FF471D"/>
    <w:rsid w:val="00FF4756"/>
    <w:rsid w:val="00FF4A82"/>
    <w:rsid w:val="00FF4F5C"/>
    <w:rsid w:val="00FF51FB"/>
    <w:rsid w:val="00FF524E"/>
    <w:rsid w:val="00FF535C"/>
    <w:rsid w:val="00FF5364"/>
    <w:rsid w:val="00FF5809"/>
    <w:rsid w:val="00FF5889"/>
    <w:rsid w:val="00FF6766"/>
    <w:rsid w:val="00FF694C"/>
    <w:rsid w:val="00FF6FAD"/>
    <w:rsid w:val="00FF735B"/>
    <w:rsid w:val="00FF7C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black"/>
    </o:shapedefaults>
    <o:shapelayout v:ext="edit">
      <o:idmap v:ext="edit" data="1"/>
    </o:shapelayout>
  </w:shapeDefaults>
  <w:decimalSymbol w:val="."/>
  <w:listSeparator w:val=","/>
  <w14:docId w14:val="45EE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52"/>
    <w:pPr>
      <w:spacing w:before="60" w:after="60" w:line="280" w:lineRule="atLeast"/>
      <w:jc w:val="both"/>
    </w:pPr>
  </w:style>
  <w:style w:type="paragraph" w:styleId="Heading1">
    <w:name w:val="heading 1"/>
    <w:aliases w:val="NMP Heading 1,H1,h1,1. Heading,h11,h12,h13,h14,h15,h16,app heading 1,l1,Memo Heading 1,Heading 1_a,heading 1,h17,h111,h121,h131,h141,h151,h161,h18,h112,h122,h132,h142,h152,h162,h19,h113,h123,h133,h143,h153,h163"/>
    <w:basedOn w:val="Normal"/>
    <w:next w:val="Normal"/>
    <w:qFormat/>
    <w:rsid w:val="00715F52"/>
    <w:pPr>
      <w:keepNext/>
      <w:numPr>
        <w:numId w:val="2"/>
      </w:numPr>
      <w:spacing w:before="360" w:line="240" w:lineRule="atLeast"/>
      <w:ind w:right="-360"/>
      <w:jc w:val="left"/>
      <w:outlineLvl w:val="0"/>
    </w:pPr>
    <w:rPr>
      <w:rFonts w:ascii="Arial" w:hAnsi="Arial"/>
      <w:b/>
      <w:kern w:val="28"/>
      <w:sz w:val="24"/>
    </w:rPr>
  </w:style>
  <w:style w:type="paragraph" w:styleId="Heading2">
    <w:name w:val="heading 2"/>
    <w:aliases w:val="Head2A,2,H2,h2,DO NOT USE_h2,h21,UNDERRUBRIK 1-2,Heading 2 Char,H2 Char,h2 Char"/>
    <w:basedOn w:val="Normal"/>
    <w:next w:val="Normal"/>
    <w:qFormat/>
    <w:rsid w:val="00715F52"/>
    <w:pPr>
      <w:keepNext/>
      <w:numPr>
        <w:ilvl w:val="1"/>
        <w:numId w:val="2"/>
      </w:numPr>
      <w:spacing w:before="120"/>
      <w:jc w:val="left"/>
      <w:outlineLvl w:val="1"/>
    </w:pPr>
    <w:rPr>
      <w:rFonts w:ascii="Arial" w:hAnsi="Arial"/>
      <w:b/>
      <w:sz w:val="24"/>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15F52"/>
    <w:pPr>
      <w:keepNext/>
      <w:numPr>
        <w:ilvl w:val="2"/>
        <w:numId w:val="2"/>
      </w:numPr>
      <w:tabs>
        <w:tab w:val="clear" w:pos="720"/>
        <w:tab w:val="num" w:pos="1080"/>
      </w:tabs>
      <w:spacing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heading 4,Memo Heading 5,Heading,4,Memo,5,3,no,break"/>
    <w:basedOn w:val="Normal"/>
    <w:next w:val="Normal"/>
    <w:qFormat/>
    <w:rsid w:val="00715F52"/>
    <w:pPr>
      <w:keepNext/>
      <w:numPr>
        <w:ilvl w:val="3"/>
        <w:numId w:val="2"/>
      </w:numPr>
      <w:tabs>
        <w:tab w:val="clear" w:pos="1080"/>
        <w:tab w:val="num" w:pos="1440"/>
      </w:tabs>
      <w:spacing w:after="0"/>
      <w:outlineLvl w:val="3"/>
    </w:pPr>
    <w:rPr>
      <w:rFonts w:ascii="Arial" w:hAnsi="Arial"/>
      <w:b/>
    </w:rPr>
  </w:style>
  <w:style w:type="paragraph" w:styleId="Heading5">
    <w:name w:val="heading 5"/>
    <w:aliases w:val="h5,Heading5"/>
    <w:basedOn w:val="Normal"/>
    <w:next w:val="Normal"/>
    <w:qFormat/>
    <w:rsid w:val="00715F52"/>
    <w:pPr>
      <w:numPr>
        <w:ilvl w:val="4"/>
        <w:numId w:val="2"/>
      </w:numPr>
      <w:tabs>
        <w:tab w:val="clear" w:pos="1440"/>
        <w:tab w:val="num" w:pos="1800"/>
      </w:tabs>
      <w:spacing w:after="0"/>
      <w:outlineLvl w:val="4"/>
    </w:pPr>
    <w:rPr>
      <w:rFonts w:ascii="Arial" w:hAnsi="Arial" w:cs="Arial"/>
      <w:b/>
      <w:bCs/>
      <w:i/>
      <w:iCs/>
    </w:rPr>
  </w:style>
  <w:style w:type="paragraph" w:styleId="Heading6">
    <w:name w:val="heading 6"/>
    <w:basedOn w:val="Normal"/>
    <w:next w:val="Normal"/>
    <w:qFormat/>
    <w:rsid w:val="00715F52"/>
    <w:pPr>
      <w:numPr>
        <w:ilvl w:val="5"/>
        <w:numId w:val="2"/>
      </w:numPr>
      <w:tabs>
        <w:tab w:val="clear" w:pos="1440"/>
        <w:tab w:val="num" w:pos="2160"/>
      </w:tabs>
      <w:spacing w:after="0"/>
      <w:outlineLvl w:val="5"/>
    </w:pPr>
    <w:rPr>
      <w:rFonts w:ascii="Arial" w:hAnsi="Arial" w:cs="Arial"/>
      <w:iCs/>
    </w:rPr>
  </w:style>
  <w:style w:type="paragraph" w:styleId="Heading7">
    <w:name w:val="heading 7"/>
    <w:basedOn w:val="Normal"/>
    <w:next w:val="Normal"/>
    <w:qFormat/>
    <w:rsid w:val="00715F52"/>
    <w:pPr>
      <w:keepNext/>
      <w:numPr>
        <w:ilvl w:val="6"/>
        <w:numId w:val="2"/>
      </w:numPr>
      <w:tabs>
        <w:tab w:val="clear" w:pos="1800"/>
        <w:tab w:val="num" w:pos="2520"/>
      </w:tabs>
      <w:spacing w:after="0"/>
      <w:jc w:val="left"/>
      <w:outlineLvl w:val="6"/>
    </w:pPr>
    <w:rPr>
      <w:rFonts w:ascii="Arial" w:hAnsi="Arial" w:cs="Arial"/>
      <w:i/>
      <w:iCs/>
    </w:rPr>
  </w:style>
  <w:style w:type="paragraph" w:styleId="Heading8">
    <w:name w:val="heading 8"/>
    <w:basedOn w:val="Normal"/>
    <w:next w:val="Normal"/>
    <w:qFormat/>
    <w:rsid w:val="00715F52"/>
    <w:pPr>
      <w:numPr>
        <w:ilvl w:val="7"/>
        <w:numId w:val="2"/>
      </w:numPr>
      <w:tabs>
        <w:tab w:val="clear" w:pos="2160"/>
        <w:tab w:val="num" w:pos="2880"/>
      </w:tabs>
      <w:outlineLvl w:val="7"/>
    </w:pPr>
    <w:rPr>
      <w:rFonts w:ascii="Helvetica" w:hAnsi="Helvetica"/>
      <w:bCs/>
      <w:iCs/>
    </w:rPr>
  </w:style>
  <w:style w:type="paragraph" w:styleId="Heading9">
    <w:name w:val="heading 9"/>
    <w:basedOn w:val="Normal"/>
    <w:next w:val="Normal"/>
    <w:qFormat/>
    <w:rsid w:val="00715F52"/>
    <w:pPr>
      <w:numPr>
        <w:ilvl w:val="8"/>
        <w:numId w:val="2"/>
      </w:numPr>
      <w:tabs>
        <w:tab w:val="clear" w:pos="2160"/>
        <w:tab w:val="num" w:pos="3240"/>
      </w:tabs>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15F52"/>
    <w:rPr>
      <w:color w:val="0000FF"/>
      <w:u w:val="single"/>
    </w:rPr>
  </w:style>
  <w:style w:type="character" w:styleId="FollowedHyperlink">
    <w:name w:val="FollowedHyperlink"/>
    <w:basedOn w:val="DefaultParagraphFont"/>
    <w:rsid w:val="00715F52"/>
    <w:rPr>
      <w:color w:val="800080"/>
      <w:u w:val="single"/>
    </w:rPr>
  </w:style>
  <w:style w:type="paragraph" w:customStyle="1" w:styleId="Reference">
    <w:name w:val="Reference"/>
    <w:basedOn w:val="Normal"/>
    <w:rsid w:val="00715F52"/>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5F52"/>
    <w:rPr>
      <w:rFonts w:ascii="Times New Roman Italic" w:hAnsi="Times New Roman Italic"/>
      <w:i/>
    </w:rPr>
  </w:style>
  <w:style w:type="character" w:styleId="FootnoteReference">
    <w:name w:val="footnote reference"/>
    <w:basedOn w:val="DefaultParagraphFont"/>
    <w:semiHidden/>
    <w:rsid w:val="00715F52"/>
    <w:rPr>
      <w:vertAlign w:val="superscript"/>
    </w:rPr>
  </w:style>
  <w:style w:type="paragraph" w:styleId="Title">
    <w:name w:val="Title"/>
    <w:basedOn w:val="Normal"/>
    <w:qFormat/>
    <w:rsid w:val="00F74F67"/>
    <w:pPr>
      <w:tabs>
        <w:tab w:val="left" w:pos="3780"/>
      </w:tabs>
      <w:spacing w:before="0" w:after="0" w:line="240" w:lineRule="atLeast"/>
      <w:jc w:val="left"/>
    </w:pPr>
    <w:rPr>
      <w:rFonts w:ascii="Arial" w:hAnsi="Arial"/>
      <w:b/>
      <w:kern w:val="28"/>
      <w:sz w:val="24"/>
    </w:rPr>
  </w:style>
  <w:style w:type="paragraph" w:customStyle="1" w:styleId="Name">
    <w:name w:val="Name"/>
    <w:basedOn w:val="Heading2"/>
    <w:rsid w:val="00715F5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715F52"/>
    <w:pPr>
      <w:tabs>
        <w:tab w:val="center" w:pos="4320"/>
        <w:tab w:val="right" w:pos="8640"/>
      </w:tabs>
    </w:pPr>
  </w:style>
  <w:style w:type="paragraph" w:styleId="Footer">
    <w:name w:val="footer"/>
    <w:basedOn w:val="Normal"/>
    <w:rsid w:val="00715F52"/>
    <w:pPr>
      <w:tabs>
        <w:tab w:val="center" w:pos="4320"/>
        <w:tab w:val="right" w:pos="8640"/>
      </w:tabs>
    </w:pPr>
  </w:style>
  <w:style w:type="character" w:styleId="PageNumber">
    <w:name w:val="page number"/>
    <w:basedOn w:val="DefaultParagraphFont"/>
    <w:rsid w:val="00715F52"/>
  </w:style>
  <w:style w:type="paragraph" w:styleId="NormalIndent">
    <w:name w:val="Normal Indent"/>
    <w:basedOn w:val="Normal"/>
    <w:rsid w:val="00715F52"/>
    <w:pPr>
      <w:numPr>
        <w:numId w:val="3"/>
      </w:numPr>
      <w:spacing w:after="120"/>
      <w:ind w:right="720"/>
    </w:pPr>
  </w:style>
  <w:style w:type="paragraph" w:styleId="PlainText">
    <w:name w:val="Plain Text"/>
    <w:basedOn w:val="Normal"/>
    <w:rsid w:val="00715F52"/>
    <w:pPr>
      <w:jc w:val="left"/>
    </w:pPr>
    <w:rPr>
      <w:rFonts w:ascii="Courier New" w:hAnsi="Courier New"/>
    </w:rPr>
  </w:style>
  <w:style w:type="character" w:customStyle="1" w:styleId="MTEquationSection">
    <w:name w:val="MTEquationSection"/>
    <w:basedOn w:val="DefaultParagraphFont"/>
    <w:rsid w:val="00715F52"/>
    <w:rPr>
      <w:vanish/>
      <w:color w:val="FF0000"/>
    </w:rPr>
  </w:style>
  <w:style w:type="paragraph" w:customStyle="1" w:styleId="MTDisplayEquation">
    <w:name w:val="MTDisplayEquation"/>
    <w:basedOn w:val="Normal"/>
    <w:rsid w:val="00715F52"/>
    <w:pPr>
      <w:tabs>
        <w:tab w:val="center" w:pos="4320"/>
        <w:tab w:val="right" w:pos="8640"/>
      </w:tabs>
      <w:spacing w:before="180" w:after="180" w:line="240" w:lineRule="auto"/>
    </w:pPr>
  </w:style>
  <w:style w:type="paragraph" w:customStyle="1" w:styleId="Figure">
    <w:name w:val="Figure"/>
    <w:basedOn w:val="Reference"/>
    <w:rsid w:val="00715F52"/>
    <w:pPr>
      <w:numPr>
        <w:numId w:val="4"/>
      </w:numPr>
      <w:spacing w:before="0" w:after="120" w:line="240" w:lineRule="atLeast"/>
      <w:jc w:val="center"/>
    </w:pPr>
    <w:rPr>
      <w:rFonts w:ascii="Arial" w:hAnsi="Arial"/>
      <w:b/>
      <w:sz w:val="24"/>
    </w:rPr>
  </w:style>
  <w:style w:type="paragraph" w:styleId="BodyText">
    <w:name w:val="Body Text"/>
    <w:basedOn w:val="Normal"/>
    <w:rsid w:val="00715F52"/>
    <w:pPr>
      <w:jc w:val="center"/>
    </w:pPr>
    <w:rPr>
      <w:rFonts w:ascii="Arial" w:hAnsi="Arial" w:cs="Arial"/>
      <w:b/>
      <w:bCs/>
    </w:rPr>
  </w:style>
  <w:style w:type="paragraph" w:styleId="BodyText2">
    <w:name w:val="Body Text 2"/>
    <w:basedOn w:val="Normal"/>
    <w:rsid w:val="00715F52"/>
    <w:pPr>
      <w:jc w:val="center"/>
    </w:pPr>
    <w:rPr>
      <w:rFonts w:ascii="Arial" w:hAnsi="Arial" w:cs="Arial"/>
    </w:rPr>
  </w:style>
  <w:style w:type="paragraph" w:styleId="BlockText">
    <w:name w:val="Block Text"/>
    <w:basedOn w:val="Normal"/>
    <w:rsid w:val="00715F52"/>
    <w:pPr>
      <w:spacing w:after="120"/>
      <w:ind w:left="1440" w:right="1440"/>
    </w:pPr>
  </w:style>
  <w:style w:type="paragraph" w:styleId="BodyText3">
    <w:name w:val="Body Text 3"/>
    <w:basedOn w:val="Normal"/>
    <w:rsid w:val="00715F52"/>
    <w:pPr>
      <w:spacing w:after="120"/>
    </w:pPr>
    <w:rPr>
      <w:sz w:val="16"/>
      <w:szCs w:val="16"/>
    </w:rPr>
  </w:style>
  <w:style w:type="paragraph" w:styleId="BodyTextFirstIndent">
    <w:name w:val="Body Text First Indent"/>
    <w:basedOn w:val="BodyText"/>
    <w:rsid w:val="00715F52"/>
    <w:pPr>
      <w:spacing w:after="120"/>
      <w:ind w:firstLine="210"/>
      <w:jc w:val="both"/>
    </w:pPr>
    <w:rPr>
      <w:rFonts w:ascii="Times New Roman" w:hAnsi="Times New Roman" w:cs="Times New Roman"/>
      <w:b w:val="0"/>
      <w:bCs w:val="0"/>
    </w:rPr>
  </w:style>
  <w:style w:type="paragraph" w:styleId="BodyTextIndent">
    <w:name w:val="Body Text Indent"/>
    <w:basedOn w:val="Normal"/>
    <w:rsid w:val="00715F52"/>
    <w:pPr>
      <w:spacing w:after="120"/>
      <w:ind w:left="360"/>
    </w:pPr>
  </w:style>
  <w:style w:type="paragraph" w:styleId="BodyTextFirstIndent2">
    <w:name w:val="Body Text First Indent 2"/>
    <w:basedOn w:val="BodyTextIndent"/>
    <w:rsid w:val="00715F52"/>
    <w:pPr>
      <w:ind w:firstLine="210"/>
    </w:pPr>
  </w:style>
  <w:style w:type="paragraph" w:styleId="BodyTextIndent2">
    <w:name w:val="Body Text Indent 2"/>
    <w:basedOn w:val="Normal"/>
    <w:rsid w:val="00715F52"/>
    <w:pPr>
      <w:spacing w:after="120" w:line="480" w:lineRule="auto"/>
      <w:ind w:left="360"/>
    </w:pPr>
  </w:style>
  <w:style w:type="paragraph" w:styleId="BodyTextIndent3">
    <w:name w:val="Body Text Indent 3"/>
    <w:basedOn w:val="Normal"/>
    <w:rsid w:val="00715F52"/>
    <w:pPr>
      <w:spacing w:after="120"/>
      <w:ind w:left="360"/>
    </w:pPr>
    <w:rPr>
      <w:sz w:val="16"/>
      <w:szCs w:val="16"/>
    </w:rPr>
  </w:style>
  <w:style w:type="paragraph" w:styleId="Caption">
    <w:name w:val="caption"/>
    <w:basedOn w:val="Normal"/>
    <w:next w:val="Normal"/>
    <w:uiPriority w:val="35"/>
    <w:qFormat/>
    <w:rsid w:val="00A33A4C"/>
    <w:pPr>
      <w:spacing w:after="120" w:line="240" w:lineRule="atLeast"/>
      <w:jc w:val="center"/>
    </w:pPr>
    <w:rPr>
      <w:rFonts w:ascii="Arial" w:hAnsi="Arial"/>
      <w:b/>
      <w:bCs/>
      <w:sz w:val="18"/>
    </w:rPr>
  </w:style>
  <w:style w:type="paragraph" w:styleId="Closing">
    <w:name w:val="Closing"/>
    <w:basedOn w:val="Normal"/>
    <w:rsid w:val="00715F52"/>
    <w:pPr>
      <w:ind w:left="4320"/>
    </w:pPr>
  </w:style>
  <w:style w:type="paragraph" w:styleId="CommentText">
    <w:name w:val="annotation text"/>
    <w:basedOn w:val="Normal"/>
    <w:link w:val="CommentTextChar"/>
    <w:rsid w:val="00715F52"/>
    <w:pPr>
      <w:spacing w:line="480" w:lineRule="atLeast"/>
    </w:pPr>
  </w:style>
  <w:style w:type="paragraph" w:styleId="Date">
    <w:name w:val="Date"/>
    <w:basedOn w:val="Normal"/>
    <w:next w:val="Normal"/>
    <w:rsid w:val="00715F52"/>
  </w:style>
  <w:style w:type="paragraph" w:styleId="DocumentMap">
    <w:name w:val="Document Map"/>
    <w:basedOn w:val="Normal"/>
    <w:semiHidden/>
    <w:rsid w:val="00715F52"/>
    <w:pPr>
      <w:shd w:val="clear" w:color="auto" w:fill="000080"/>
    </w:pPr>
    <w:rPr>
      <w:rFonts w:ascii="Tahoma" w:hAnsi="Tahoma" w:cs="Tahoma"/>
    </w:rPr>
  </w:style>
  <w:style w:type="paragraph" w:styleId="E-mailSignature">
    <w:name w:val="E-mail Signature"/>
    <w:basedOn w:val="Normal"/>
    <w:rsid w:val="00715F52"/>
  </w:style>
  <w:style w:type="paragraph" w:styleId="EndnoteText">
    <w:name w:val="endnote text"/>
    <w:basedOn w:val="Normal"/>
    <w:semiHidden/>
    <w:rsid w:val="00715F52"/>
  </w:style>
  <w:style w:type="paragraph" w:styleId="EnvelopeAddress">
    <w:name w:val="envelope address"/>
    <w:basedOn w:val="Normal"/>
    <w:rsid w:val="00715F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15F52"/>
    <w:rPr>
      <w:rFonts w:ascii="Arial" w:hAnsi="Arial" w:cs="Arial"/>
    </w:rPr>
  </w:style>
  <w:style w:type="paragraph" w:styleId="HTMLAddress">
    <w:name w:val="HTML Address"/>
    <w:basedOn w:val="Normal"/>
    <w:rsid w:val="00715F52"/>
    <w:rPr>
      <w:i/>
      <w:iCs/>
    </w:rPr>
  </w:style>
  <w:style w:type="paragraph" w:styleId="HTMLPreformatted">
    <w:name w:val="HTML Preformatted"/>
    <w:basedOn w:val="Normal"/>
    <w:rsid w:val="00715F52"/>
    <w:rPr>
      <w:rFonts w:ascii="Courier New" w:hAnsi="Courier New" w:cs="Courier New"/>
    </w:rPr>
  </w:style>
  <w:style w:type="paragraph" w:styleId="Index1">
    <w:name w:val="index 1"/>
    <w:basedOn w:val="Normal"/>
    <w:next w:val="Normal"/>
    <w:autoRedefine/>
    <w:semiHidden/>
    <w:rsid w:val="00715F52"/>
    <w:pPr>
      <w:ind w:left="200" w:hanging="200"/>
    </w:pPr>
  </w:style>
  <w:style w:type="paragraph" w:styleId="Index2">
    <w:name w:val="index 2"/>
    <w:basedOn w:val="Normal"/>
    <w:next w:val="Normal"/>
    <w:autoRedefine/>
    <w:semiHidden/>
    <w:rsid w:val="00715F52"/>
    <w:pPr>
      <w:ind w:left="400" w:hanging="200"/>
    </w:pPr>
  </w:style>
  <w:style w:type="paragraph" w:styleId="Index3">
    <w:name w:val="index 3"/>
    <w:basedOn w:val="Normal"/>
    <w:next w:val="Normal"/>
    <w:autoRedefine/>
    <w:semiHidden/>
    <w:rsid w:val="00715F52"/>
    <w:pPr>
      <w:ind w:left="600" w:hanging="200"/>
    </w:pPr>
  </w:style>
  <w:style w:type="paragraph" w:styleId="Index4">
    <w:name w:val="index 4"/>
    <w:basedOn w:val="Normal"/>
    <w:next w:val="Normal"/>
    <w:autoRedefine/>
    <w:semiHidden/>
    <w:rsid w:val="00715F52"/>
    <w:pPr>
      <w:ind w:left="800" w:hanging="200"/>
    </w:pPr>
  </w:style>
  <w:style w:type="paragraph" w:styleId="Index5">
    <w:name w:val="index 5"/>
    <w:basedOn w:val="Normal"/>
    <w:next w:val="Normal"/>
    <w:autoRedefine/>
    <w:semiHidden/>
    <w:rsid w:val="00715F52"/>
    <w:pPr>
      <w:ind w:left="1000" w:hanging="200"/>
    </w:pPr>
  </w:style>
  <w:style w:type="paragraph" w:styleId="Index6">
    <w:name w:val="index 6"/>
    <w:basedOn w:val="Normal"/>
    <w:next w:val="Normal"/>
    <w:autoRedefine/>
    <w:semiHidden/>
    <w:rsid w:val="00715F52"/>
    <w:pPr>
      <w:ind w:left="1200" w:hanging="200"/>
    </w:pPr>
  </w:style>
  <w:style w:type="paragraph" w:styleId="Index7">
    <w:name w:val="index 7"/>
    <w:basedOn w:val="Normal"/>
    <w:next w:val="Normal"/>
    <w:autoRedefine/>
    <w:semiHidden/>
    <w:rsid w:val="00715F52"/>
    <w:pPr>
      <w:ind w:left="1400" w:hanging="200"/>
    </w:pPr>
  </w:style>
  <w:style w:type="paragraph" w:styleId="Index8">
    <w:name w:val="index 8"/>
    <w:basedOn w:val="Normal"/>
    <w:next w:val="Normal"/>
    <w:autoRedefine/>
    <w:semiHidden/>
    <w:rsid w:val="00715F52"/>
    <w:pPr>
      <w:ind w:left="1600" w:hanging="200"/>
    </w:pPr>
  </w:style>
  <w:style w:type="paragraph" w:styleId="Index9">
    <w:name w:val="index 9"/>
    <w:basedOn w:val="Normal"/>
    <w:next w:val="Normal"/>
    <w:autoRedefine/>
    <w:semiHidden/>
    <w:rsid w:val="00715F52"/>
    <w:pPr>
      <w:ind w:left="1800" w:hanging="200"/>
    </w:pPr>
  </w:style>
  <w:style w:type="paragraph" w:styleId="IndexHeading">
    <w:name w:val="index heading"/>
    <w:basedOn w:val="Normal"/>
    <w:next w:val="Index1"/>
    <w:semiHidden/>
    <w:rsid w:val="00715F52"/>
    <w:rPr>
      <w:rFonts w:ascii="Arial" w:hAnsi="Arial" w:cs="Arial"/>
      <w:b/>
      <w:bCs/>
    </w:rPr>
  </w:style>
  <w:style w:type="paragraph" w:styleId="List">
    <w:name w:val="List"/>
    <w:basedOn w:val="Normal"/>
    <w:rsid w:val="00715F52"/>
    <w:pPr>
      <w:ind w:left="360" w:hanging="360"/>
    </w:pPr>
  </w:style>
  <w:style w:type="paragraph" w:styleId="List2">
    <w:name w:val="List 2"/>
    <w:basedOn w:val="Normal"/>
    <w:rsid w:val="00715F52"/>
    <w:pPr>
      <w:ind w:left="720" w:hanging="360"/>
    </w:pPr>
  </w:style>
  <w:style w:type="paragraph" w:styleId="List3">
    <w:name w:val="List 3"/>
    <w:basedOn w:val="Normal"/>
    <w:rsid w:val="00715F52"/>
    <w:pPr>
      <w:ind w:left="1080" w:hanging="360"/>
    </w:pPr>
  </w:style>
  <w:style w:type="paragraph" w:styleId="List4">
    <w:name w:val="List 4"/>
    <w:basedOn w:val="Normal"/>
    <w:rsid w:val="00715F52"/>
    <w:pPr>
      <w:ind w:left="1440" w:hanging="360"/>
    </w:pPr>
  </w:style>
  <w:style w:type="paragraph" w:styleId="List5">
    <w:name w:val="List 5"/>
    <w:basedOn w:val="Normal"/>
    <w:rsid w:val="00715F52"/>
    <w:pPr>
      <w:ind w:left="1800" w:hanging="360"/>
    </w:pPr>
  </w:style>
  <w:style w:type="paragraph" w:styleId="ListBullet">
    <w:name w:val="List Bullet"/>
    <w:basedOn w:val="Normal"/>
    <w:autoRedefine/>
    <w:rsid w:val="00715F52"/>
    <w:pPr>
      <w:numPr>
        <w:numId w:val="5"/>
      </w:numPr>
    </w:pPr>
  </w:style>
  <w:style w:type="paragraph" w:styleId="ListBullet2">
    <w:name w:val="List Bullet 2"/>
    <w:basedOn w:val="Normal"/>
    <w:autoRedefine/>
    <w:rsid w:val="00715F52"/>
    <w:pPr>
      <w:numPr>
        <w:numId w:val="6"/>
      </w:numPr>
    </w:pPr>
  </w:style>
  <w:style w:type="paragraph" w:styleId="ListBullet3">
    <w:name w:val="List Bullet 3"/>
    <w:basedOn w:val="Normal"/>
    <w:autoRedefine/>
    <w:rsid w:val="00715F52"/>
    <w:pPr>
      <w:numPr>
        <w:numId w:val="7"/>
      </w:numPr>
    </w:pPr>
  </w:style>
  <w:style w:type="paragraph" w:styleId="ListBullet4">
    <w:name w:val="List Bullet 4"/>
    <w:basedOn w:val="Normal"/>
    <w:autoRedefine/>
    <w:rsid w:val="00715F52"/>
    <w:pPr>
      <w:numPr>
        <w:numId w:val="8"/>
      </w:numPr>
    </w:pPr>
  </w:style>
  <w:style w:type="paragraph" w:styleId="ListBullet5">
    <w:name w:val="List Bullet 5"/>
    <w:basedOn w:val="Normal"/>
    <w:autoRedefine/>
    <w:rsid w:val="00715F52"/>
    <w:pPr>
      <w:numPr>
        <w:numId w:val="9"/>
      </w:numPr>
    </w:pPr>
  </w:style>
  <w:style w:type="paragraph" w:styleId="ListContinue">
    <w:name w:val="List Continue"/>
    <w:basedOn w:val="Normal"/>
    <w:rsid w:val="00715F52"/>
    <w:pPr>
      <w:spacing w:after="120"/>
      <w:ind w:left="360"/>
    </w:pPr>
  </w:style>
  <w:style w:type="paragraph" w:styleId="ListContinue2">
    <w:name w:val="List Continue 2"/>
    <w:basedOn w:val="Normal"/>
    <w:rsid w:val="00715F52"/>
    <w:pPr>
      <w:spacing w:after="120"/>
      <w:ind w:left="720"/>
    </w:pPr>
  </w:style>
  <w:style w:type="paragraph" w:styleId="ListContinue3">
    <w:name w:val="List Continue 3"/>
    <w:basedOn w:val="Normal"/>
    <w:rsid w:val="00715F52"/>
    <w:pPr>
      <w:spacing w:after="120"/>
      <w:ind w:left="1080"/>
    </w:pPr>
  </w:style>
  <w:style w:type="paragraph" w:styleId="ListContinue4">
    <w:name w:val="List Continue 4"/>
    <w:basedOn w:val="Normal"/>
    <w:rsid w:val="00715F52"/>
    <w:pPr>
      <w:spacing w:after="120"/>
      <w:ind w:left="1440"/>
    </w:pPr>
  </w:style>
  <w:style w:type="paragraph" w:styleId="ListContinue5">
    <w:name w:val="List Continue 5"/>
    <w:basedOn w:val="Normal"/>
    <w:rsid w:val="00715F52"/>
    <w:pPr>
      <w:spacing w:after="120"/>
      <w:ind w:left="1800"/>
    </w:pPr>
  </w:style>
  <w:style w:type="paragraph" w:styleId="ListNumber">
    <w:name w:val="List Number"/>
    <w:basedOn w:val="Normal"/>
    <w:rsid w:val="00715F52"/>
    <w:pPr>
      <w:numPr>
        <w:numId w:val="10"/>
      </w:numPr>
    </w:pPr>
  </w:style>
  <w:style w:type="paragraph" w:styleId="ListNumber2">
    <w:name w:val="List Number 2"/>
    <w:basedOn w:val="Normal"/>
    <w:rsid w:val="00715F52"/>
    <w:pPr>
      <w:numPr>
        <w:numId w:val="11"/>
      </w:numPr>
    </w:pPr>
  </w:style>
  <w:style w:type="paragraph" w:styleId="ListNumber3">
    <w:name w:val="List Number 3"/>
    <w:basedOn w:val="Normal"/>
    <w:rsid w:val="00715F52"/>
    <w:pPr>
      <w:numPr>
        <w:numId w:val="12"/>
      </w:numPr>
    </w:pPr>
  </w:style>
  <w:style w:type="paragraph" w:styleId="ListNumber4">
    <w:name w:val="List Number 4"/>
    <w:basedOn w:val="Normal"/>
    <w:rsid w:val="00715F52"/>
    <w:pPr>
      <w:numPr>
        <w:numId w:val="13"/>
      </w:numPr>
    </w:pPr>
  </w:style>
  <w:style w:type="paragraph" w:styleId="ListNumber5">
    <w:name w:val="List Number 5"/>
    <w:basedOn w:val="Normal"/>
    <w:rsid w:val="00715F52"/>
    <w:pPr>
      <w:numPr>
        <w:numId w:val="14"/>
      </w:numPr>
    </w:pPr>
  </w:style>
  <w:style w:type="paragraph" w:styleId="MacroText">
    <w:name w:val="macro"/>
    <w:semiHidden/>
    <w:rsid w:val="00715F52"/>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715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uiPriority w:val="99"/>
    <w:rsid w:val="00715F52"/>
    <w:rPr>
      <w:sz w:val="24"/>
      <w:szCs w:val="24"/>
    </w:rPr>
  </w:style>
  <w:style w:type="paragraph" w:styleId="NoteHeading">
    <w:name w:val="Note Heading"/>
    <w:basedOn w:val="Normal"/>
    <w:next w:val="Normal"/>
    <w:rsid w:val="00715F52"/>
  </w:style>
  <w:style w:type="paragraph" w:styleId="Salutation">
    <w:name w:val="Salutation"/>
    <w:basedOn w:val="Normal"/>
    <w:next w:val="Normal"/>
    <w:rsid w:val="00715F52"/>
  </w:style>
  <w:style w:type="paragraph" w:styleId="Signature">
    <w:name w:val="Signature"/>
    <w:basedOn w:val="Normal"/>
    <w:rsid w:val="00715F52"/>
    <w:pPr>
      <w:ind w:left="4320"/>
    </w:pPr>
  </w:style>
  <w:style w:type="paragraph" w:styleId="Subtitle">
    <w:name w:val="Subtitle"/>
    <w:basedOn w:val="Normal"/>
    <w:qFormat/>
    <w:rsid w:val="00715F52"/>
    <w:pPr>
      <w:jc w:val="center"/>
      <w:outlineLvl w:val="1"/>
    </w:pPr>
    <w:rPr>
      <w:rFonts w:ascii="Arial" w:hAnsi="Arial" w:cs="Arial"/>
      <w:sz w:val="24"/>
      <w:szCs w:val="24"/>
    </w:rPr>
  </w:style>
  <w:style w:type="paragraph" w:styleId="TableofAuthorities">
    <w:name w:val="table of authorities"/>
    <w:basedOn w:val="Normal"/>
    <w:next w:val="Normal"/>
    <w:semiHidden/>
    <w:rsid w:val="00715F52"/>
    <w:pPr>
      <w:ind w:left="200" w:hanging="200"/>
    </w:pPr>
  </w:style>
  <w:style w:type="paragraph" w:styleId="TableofFigures">
    <w:name w:val="table of figures"/>
    <w:basedOn w:val="Normal"/>
    <w:next w:val="Normal"/>
    <w:semiHidden/>
    <w:rsid w:val="00715F52"/>
    <w:pPr>
      <w:ind w:left="400" w:hanging="400"/>
    </w:pPr>
  </w:style>
  <w:style w:type="paragraph" w:styleId="TOAHeading">
    <w:name w:val="toa heading"/>
    <w:basedOn w:val="Normal"/>
    <w:next w:val="Normal"/>
    <w:semiHidden/>
    <w:rsid w:val="00715F52"/>
    <w:pPr>
      <w:spacing w:before="120"/>
    </w:pPr>
    <w:rPr>
      <w:rFonts w:ascii="Arial" w:hAnsi="Arial" w:cs="Arial"/>
      <w:b/>
      <w:bCs/>
      <w:sz w:val="24"/>
      <w:szCs w:val="24"/>
    </w:rPr>
  </w:style>
  <w:style w:type="paragraph" w:styleId="TOC1">
    <w:name w:val="toc 1"/>
    <w:basedOn w:val="Normal"/>
    <w:next w:val="Normal"/>
    <w:autoRedefine/>
    <w:semiHidden/>
    <w:rsid w:val="00715F52"/>
  </w:style>
  <w:style w:type="paragraph" w:styleId="TOC2">
    <w:name w:val="toc 2"/>
    <w:basedOn w:val="Normal"/>
    <w:next w:val="Normal"/>
    <w:autoRedefine/>
    <w:semiHidden/>
    <w:rsid w:val="00715F52"/>
    <w:pPr>
      <w:ind w:left="200"/>
    </w:pPr>
  </w:style>
  <w:style w:type="paragraph" w:styleId="TOC3">
    <w:name w:val="toc 3"/>
    <w:basedOn w:val="Normal"/>
    <w:next w:val="Normal"/>
    <w:autoRedefine/>
    <w:semiHidden/>
    <w:rsid w:val="00715F52"/>
    <w:pPr>
      <w:ind w:left="400"/>
    </w:pPr>
  </w:style>
  <w:style w:type="paragraph" w:styleId="TOC4">
    <w:name w:val="toc 4"/>
    <w:basedOn w:val="Normal"/>
    <w:next w:val="Normal"/>
    <w:autoRedefine/>
    <w:semiHidden/>
    <w:rsid w:val="00715F52"/>
    <w:pPr>
      <w:ind w:left="600"/>
    </w:pPr>
  </w:style>
  <w:style w:type="paragraph" w:styleId="TOC5">
    <w:name w:val="toc 5"/>
    <w:basedOn w:val="Normal"/>
    <w:next w:val="Normal"/>
    <w:autoRedefine/>
    <w:semiHidden/>
    <w:rsid w:val="00715F52"/>
    <w:pPr>
      <w:ind w:left="800"/>
    </w:pPr>
  </w:style>
  <w:style w:type="paragraph" w:styleId="TOC6">
    <w:name w:val="toc 6"/>
    <w:basedOn w:val="Normal"/>
    <w:next w:val="Normal"/>
    <w:autoRedefine/>
    <w:semiHidden/>
    <w:rsid w:val="00715F52"/>
    <w:pPr>
      <w:ind w:left="1000"/>
    </w:pPr>
  </w:style>
  <w:style w:type="paragraph" w:styleId="TOC7">
    <w:name w:val="toc 7"/>
    <w:basedOn w:val="Normal"/>
    <w:next w:val="Normal"/>
    <w:autoRedefine/>
    <w:semiHidden/>
    <w:rsid w:val="00715F52"/>
    <w:pPr>
      <w:ind w:left="1200"/>
    </w:pPr>
  </w:style>
  <w:style w:type="paragraph" w:styleId="TOC8">
    <w:name w:val="toc 8"/>
    <w:basedOn w:val="Normal"/>
    <w:next w:val="Normal"/>
    <w:autoRedefine/>
    <w:semiHidden/>
    <w:rsid w:val="00715F52"/>
    <w:pPr>
      <w:ind w:left="1400"/>
    </w:pPr>
  </w:style>
  <w:style w:type="paragraph" w:styleId="TOC9">
    <w:name w:val="toc 9"/>
    <w:basedOn w:val="Normal"/>
    <w:next w:val="Normal"/>
    <w:autoRedefine/>
    <w:semiHidden/>
    <w:rsid w:val="00715F52"/>
    <w:pPr>
      <w:ind w:left="1600"/>
    </w:pPr>
  </w:style>
  <w:style w:type="paragraph" w:customStyle="1" w:styleId="Issue">
    <w:name w:val="Issue"/>
    <w:basedOn w:val="Normal"/>
    <w:rsid w:val="00715F52"/>
    <w:rPr>
      <w:rFonts w:ascii="Times" w:hAnsi="Times"/>
      <w:i/>
      <w:color w:val="FF0000"/>
    </w:rPr>
  </w:style>
  <w:style w:type="paragraph" w:customStyle="1" w:styleId="Value">
    <w:name w:val="Value"/>
    <w:basedOn w:val="Normal"/>
    <w:rsid w:val="00715F52"/>
  </w:style>
  <w:style w:type="paragraph" w:customStyle="1" w:styleId="Version">
    <w:name w:val="Version"/>
    <w:basedOn w:val="PlainText"/>
    <w:rsid w:val="00715F52"/>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715F52"/>
    <w:pPr>
      <w:spacing w:before="220" w:after="220" w:line="220" w:lineRule="atLeast"/>
    </w:pPr>
    <w:rPr>
      <w:rFonts w:ascii="Arial" w:hAnsi="Arial" w:cs="Arial"/>
      <w:spacing w:val="-5"/>
      <w:sz w:val="24"/>
      <w:szCs w:val="24"/>
    </w:rPr>
  </w:style>
  <w:style w:type="character" w:customStyle="1" w:styleId="ZGSM">
    <w:name w:val="ZGSM"/>
    <w:rsid w:val="00715F52"/>
  </w:style>
  <w:style w:type="paragraph" w:customStyle="1" w:styleId="ZA">
    <w:name w:val="ZA"/>
    <w:rsid w:val="00715F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F5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5F52"/>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715F52"/>
    <w:pPr>
      <w:spacing w:before="0" w:after="120" w:line="240" w:lineRule="exact"/>
      <w:jc w:val="left"/>
    </w:pPr>
  </w:style>
  <w:style w:type="paragraph" w:customStyle="1" w:styleId="Normal-Figure">
    <w:name w:val="Normal-Figure"/>
    <w:basedOn w:val="Normal"/>
    <w:rsid w:val="00715F52"/>
    <w:pPr>
      <w:spacing w:before="360" w:after="0" w:line="240" w:lineRule="atLeast"/>
      <w:jc w:val="center"/>
    </w:pPr>
  </w:style>
  <w:style w:type="paragraph" w:customStyle="1" w:styleId="Cell">
    <w:name w:val="Cell"/>
    <w:basedOn w:val="Normal"/>
    <w:rsid w:val="00715F52"/>
    <w:pPr>
      <w:spacing w:before="0" w:after="0" w:line="240" w:lineRule="atLeast"/>
      <w:jc w:val="center"/>
    </w:pPr>
    <w:rPr>
      <w:rFonts w:ascii="Arial" w:hAnsi="Arial"/>
    </w:rPr>
  </w:style>
  <w:style w:type="paragraph" w:customStyle="1" w:styleId="Algorithm">
    <w:name w:val="Algorithm"/>
    <w:basedOn w:val="Date"/>
    <w:rsid w:val="00715F52"/>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715F52"/>
    <w:pPr>
      <w:keepNext/>
      <w:keepLines/>
      <w:numPr>
        <w:ilvl w:val="0"/>
        <w:numId w:val="0"/>
      </w:numPr>
      <w:spacing w:before="120" w:after="180" w:line="240" w:lineRule="auto"/>
      <w:ind w:left="1985" w:hanging="1985"/>
      <w:jc w:val="left"/>
      <w:outlineLvl w:val="9"/>
    </w:pPr>
    <w:rPr>
      <w:rFonts w:cs="Times New Roman"/>
      <w:b w:val="0"/>
      <w:bCs w:val="0"/>
      <w:i w:val="0"/>
      <w:iCs w:val="0"/>
      <w:lang w:val="en-GB"/>
    </w:rPr>
  </w:style>
  <w:style w:type="paragraph" w:customStyle="1" w:styleId="EQ">
    <w:name w:val="EQ"/>
    <w:basedOn w:val="Normal"/>
    <w:next w:val="Normal"/>
    <w:rsid w:val="00715F52"/>
    <w:pPr>
      <w:keepLines/>
      <w:tabs>
        <w:tab w:val="center" w:pos="4536"/>
        <w:tab w:val="right" w:pos="9072"/>
      </w:tabs>
      <w:spacing w:before="0" w:after="180" w:line="240" w:lineRule="auto"/>
      <w:jc w:val="left"/>
    </w:pPr>
    <w:rPr>
      <w:noProof/>
      <w:lang w:val="en-GB"/>
    </w:rPr>
  </w:style>
  <w:style w:type="paragraph" w:customStyle="1" w:styleId="TT">
    <w:name w:val="TT"/>
    <w:basedOn w:val="Heading1"/>
    <w:next w:val="Normal"/>
    <w:rsid w:val="00715F52"/>
    <w:pPr>
      <w:keepLines/>
      <w:numPr>
        <w:numId w:val="0"/>
      </w:numPr>
      <w:pBdr>
        <w:top w:val="single" w:sz="12" w:space="3" w:color="auto"/>
      </w:pBdr>
      <w:spacing w:before="240" w:after="180" w:line="240" w:lineRule="auto"/>
      <w:ind w:left="720" w:right="0" w:hanging="720"/>
      <w:outlineLvl w:val="9"/>
    </w:pPr>
    <w:rPr>
      <w:b w:val="0"/>
      <w:kern w:val="0"/>
      <w:sz w:val="36"/>
      <w:lang w:val="en-GB"/>
    </w:rPr>
  </w:style>
  <w:style w:type="paragraph" w:customStyle="1" w:styleId="NF">
    <w:name w:val="NF"/>
    <w:basedOn w:val="NO"/>
    <w:rsid w:val="00715F52"/>
    <w:pPr>
      <w:keepNext/>
      <w:spacing w:after="0"/>
    </w:pPr>
    <w:rPr>
      <w:rFonts w:ascii="Arial" w:hAnsi="Arial"/>
      <w:sz w:val="18"/>
    </w:rPr>
  </w:style>
  <w:style w:type="paragraph" w:customStyle="1" w:styleId="NO">
    <w:name w:val="NO"/>
    <w:basedOn w:val="Normal"/>
    <w:rsid w:val="00715F52"/>
    <w:pPr>
      <w:keepLines/>
      <w:spacing w:before="0" w:after="180" w:line="240" w:lineRule="auto"/>
      <w:ind w:left="1135" w:hanging="851"/>
      <w:jc w:val="left"/>
    </w:pPr>
    <w:rPr>
      <w:lang w:val="en-GB"/>
    </w:rPr>
  </w:style>
  <w:style w:type="paragraph" w:customStyle="1" w:styleId="TAR">
    <w:name w:val="TAR"/>
    <w:basedOn w:val="TAL"/>
    <w:rsid w:val="00715F52"/>
    <w:pPr>
      <w:jc w:val="right"/>
    </w:pPr>
  </w:style>
  <w:style w:type="paragraph" w:customStyle="1" w:styleId="TAL">
    <w:name w:val="TAL"/>
    <w:basedOn w:val="Normal"/>
    <w:rsid w:val="00715F52"/>
    <w:pPr>
      <w:keepNext/>
      <w:keepLines/>
      <w:spacing w:before="0" w:after="0" w:line="240" w:lineRule="auto"/>
      <w:jc w:val="left"/>
    </w:pPr>
    <w:rPr>
      <w:rFonts w:ascii="Arial" w:hAnsi="Arial"/>
      <w:sz w:val="18"/>
      <w:lang w:val="en-GB"/>
    </w:rPr>
  </w:style>
  <w:style w:type="paragraph" w:customStyle="1" w:styleId="TAH">
    <w:name w:val="TAH"/>
    <w:basedOn w:val="TAC"/>
    <w:rsid w:val="00715F52"/>
    <w:rPr>
      <w:b/>
    </w:rPr>
  </w:style>
  <w:style w:type="paragraph" w:customStyle="1" w:styleId="TAC">
    <w:name w:val="TAC"/>
    <w:basedOn w:val="TAL"/>
    <w:rsid w:val="00715F52"/>
    <w:pPr>
      <w:jc w:val="center"/>
    </w:pPr>
  </w:style>
  <w:style w:type="paragraph" w:customStyle="1" w:styleId="EX">
    <w:name w:val="EX"/>
    <w:basedOn w:val="Normal"/>
    <w:rsid w:val="00715F52"/>
    <w:pPr>
      <w:keepLines/>
      <w:spacing w:before="0" w:after="180" w:line="240" w:lineRule="auto"/>
      <w:ind w:left="1702" w:hanging="1418"/>
      <w:jc w:val="left"/>
    </w:pPr>
    <w:rPr>
      <w:lang w:val="en-GB"/>
    </w:rPr>
  </w:style>
  <w:style w:type="paragraph" w:customStyle="1" w:styleId="FP">
    <w:name w:val="FP"/>
    <w:basedOn w:val="Normal"/>
    <w:rsid w:val="00715F52"/>
    <w:pPr>
      <w:spacing w:before="0" w:after="0" w:line="240" w:lineRule="auto"/>
      <w:jc w:val="left"/>
    </w:pPr>
    <w:rPr>
      <w:lang w:val="en-GB"/>
    </w:rPr>
  </w:style>
  <w:style w:type="paragraph" w:customStyle="1" w:styleId="NW">
    <w:name w:val="NW"/>
    <w:basedOn w:val="NO"/>
    <w:rsid w:val="00715F52"/>
    <w:pPr>
      <w:spacing w:after="0"/>
    </w:pPr>
  </w:style>
  <w:style w:type="paragraph" w:customStyle="1" w:styleId="EW">
    <w:name w:val="EW"/>
    <w:basedOn w:val="EX"/>
    <w:rsid w:val="00715F52"/>
    <w:pPr>
      <w:spacing w:after="0"/>
    </w:pPr>
  </w:style>
  <w:style w:type="paragraph" w:customStyle="1" w:styleId="B1">
    <w:name w:val="B1"/>
    <w:basedOn w:val="List"/>
    <w:rsid w:val="00715F52"/>
    <w:pPr>
      <w:spacing w:before="0" w:after="180" w:line="240" w:lineRule="auto"/>
      <w:ind w:left="568" w:hanging="284"/>
      <w:jc w:val="left"/>
    </w:pPr>
    <w:rPr>
      <w:lang w:val="en-GB"/>
    </w:rPr>
  </w:style>
  <w:style w:type="paragraph" w:customStyle="1" w:styleId="EditorsNote">
    <w:name w:val="Editor's Note"/>
    <w:basedOn w:val="NO"/>
    <w:rsid w:val="00715F52"/>
    <w:rPr>
      <w:color w:val="FF0000"/>
    </w:rPr>
  </w:style>
  <w:style w:type="paragraph" w:customStyle="1" w:styleId="TH">
    <w:name w:val="TH"/>
    <w:basedOn w:val="Normal"/>
    <w:rsid w:val="00715F52"/>
    <w:pPr>
      <w:keepNext/>
      <w:keepLines/>
      <w:spacing w:after="180" w:line="240" w:lineRule="auto"/>
      <w:jc w:val="center"/>
    </w:pPr>
    <w:rPr>
      <w:rFonts w:ascii="Arial" w:hAnsi="Arial"/>
      <w:b/>
      <w:lang w:val="en-GB"/>
    </w:rPr>
  </w:style>
  <w:style w:type="paragraph" w:customStyle="1" w:styleId="TAN">
    <w:name w:val="TAN"/>
    <w:basedOn w:val="TAL"/>
    <w:rsid w:val="00715F52"/>
    <w:pPr>
      <w:ind w:left="851" w:hanging="851"/>
    </w:pPr>
  </w:style>
  <w:style w:type="paragraph" w:customStyle="1" w:styleId="TF">
    <w:name w:val="TF"/>
    <w:basedOn w:val="TH"/>
    <w:rsid w:val="00715F52"/>
    <w:pPr>
      <w:keepNext w:val="0"/>
      <w:spacing w:before="0" w:after="240"/>
    </w:pPr>
  </w:style>
  <w:style w:type="paragraph" w:customStyle="1" w:styleId="B2">
    <w:name w:val="B2"/>
    <w:basedOn w:val="List2"/>
    <w:rsid w:val="00715F52"/>
    <w:pPr>
      <w:spacing w:before="0" w:after="180" w:line="240" w:lineRule="auto"/>
      <w:ind w:left="851" w:hanging="284"/>
      <w:jc w:val="left"/>
    </w:pPr>
    <w:rPr>
      <w:lang w:val="en-GB"/>
    </w:rPr>
  </w:style>
  <w:style w:type="paragraph" w:customStyle="1" w:styleId="B3">
    <w:name w:val="B3"/>
    <w:basedOn w:val="List3"/>
    <w:rsid w:val="00715F52"/>
    <w:pPr>
      <w:spacing w:before="0" w:after="180" w:line="240" w:lineRule="auto"/>
      <w:ind w:left="1135" w:hanging="284"/>
      <w:jc w:val="left"/>
    </w:pPr>
    <w:rPr>
      <w:lang w:val="en-GB"/>
    </w:rPr>
  </w:style>
  <w:style w:type="paragraph" w:customStyle="1" w:styleId="B4">
    <w:name w:val="B4"/>
    <w:basedOn w:val="List4"/>
    <w:rsid w:val="00715F52"/>
    <w:pPr>
      <w:spacing w:before="0" w:after="180" w:line="240" w:lineRule="auto"/>
      <w:ind w:left="1418" w:hanging="284"/>
      <w:jc w:val="left"/>
    </w:pPr>
    <w:rPr>
      <w:lang w:val="en-GB"/>
    </w:rPr>
  </w:style>
  <w:style w:type="paragraph" w:customStyle="1" w:styleId="B5">
    <w:name w:val="B5"/>
    <w:basedOn w:val="List5"/>
    <w:rsid w:val="00715F52"/>
    <w:pPr>
      <w:spacing w:before="0" w:after="180" w:line="240" w:lineRule="auto"/>
      <w:ind w:left="1702" w:hanging="284"/>
      <w:jc w:val="left"/>
    </w:pPr>
    <w:rPr>
      <w:lang w:val="en-GB"/>
    </w:rPr>
  </w:style>
  <w:style w:type="paragraph" w:customStyle="1" w:styleId="INDENT1">
    <w:name w:val="INDENT1"/>
    <w:basedOn w:val="Normal"/>
    <w:rsid w:val="00715F52"/>
    <w:pPr>
      <w:spacing w:before="0" w:after="180" w:line="240" w:lineRule="auto"/>
      <w:ind w:left="851"/>
      <w:jc w:val="left"/>
    </w:pPr>
    <w:rPr>
      <w:lang w:val="en-GB"/>
    </w:rPr>
  </w:style>
  <w:style w:type="paragraph" w:customStyle="1" w:styleId="INDENT2">
    <w:name w:val="INDENT2"/>
    <w:basedOn w:val="Normal"/>
    <w:rsid w:val="00715F52"/>
    <w:pPr>
      <w:spacing w:before="0" w:after="180" w:line="240" w:lineRule="auto"/>
      <w:ind w:left="1135" w:hanging="284"/>
      <w:jc w:val="left"/>
    </w:pPr>
    <w:rPr>
      <w:lang w:val="en-GB"/>
    </w:rPr>
  </w:style>
  <w:style w:type="paragraph" w:customStyle="1" w:styleId="INDENT3">
    <w:name w:val="INDENT3"/>
    <w:basedOn w:val="Normal"/>
    <w:rsid w:val="00715F52"/>
    <w:pPr>
      <w:spacing w:before="0" w:after="180" w:line="240" w:lineRule="auto"/>
      <w:ind w:left="1701" w:hanging="567"/>
      <w:jc w:val="left"/>
    </w:pPr>
    <w:rPr>
      <w:lang w:val="en-GB"/>
    </w:rPr>
  </w:style>
  <w:style w:type="paragraph" w:customStyle="1" w:styleId="FigureTitle">
    <w:name w:val="Figure_Title"/>
    <w:basedOn w:val="Normal"/>
    <w:next w:val="Normal"/>
    <w:rsid w:val="00715F52"/>
    <w:pPr>
      <w:keepLines/>
      <w:tabs>
        <w:tab w:val="left" w:pos="794"/>
        <w:tab w:val="left" w:pos="1191"/>
        <w:tab w:val="left" w:pos="1588"/>
        <w:tab w:val="left" w:pos="1985"/>
      </w:tabs>
      <w:spacing w:before="120" w:after="480" w:line="240" w:lineRule="auto"/>
      <w:jc w:val="center"/>
    </w:pPr>
    <w:rPr>
      <w:b/>
      <w:sz w:val="24"/>
      <w:lang w:val="en-GB"/>
    </w:rPr>
  </w:style>
  <w:style w:type="paragraph" w:customStyle="1" w:styleId="RecCCITT">
    <w:name w:val="Rec_CCITT_#"/>
    <w:basedOn w:val="Normal"/>
    <w:rsid w:val="00715F52"/>
    <w:pPr>
      <w:keepNext/>
      <w:keepLines/>
      <w:spacing w:before="0" w:after="180" w:line="240" w:lineRule="auto"/>
      <w:jc w:val="left"/>
    </w:pPr>
    <w:rPr>
      <w:b/>
      <w:lang w:val="en-GB"/>
    </w:rPr>
  </w:style>
  <w:style w:type="paragraph" w:customStyle="1" w:styleId="enumlev2">
    <w:name w:val="enumlev2"/>
    <w:basedOn w:val="Normal"/>
    <w:rsid w:val="00715F52"/>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715F52"/>
    <w:pPr>
      <w:keepNext/>
      <w:keepLines/>
      <w:spacing w:before="240" w:after="180" w:line="240" w:lineRule="auto"/>
      <w:ind w:left="1418"/>
      <w:jc w:val="left"/>
    </w:pPr>
    <w:rPr>
      <w:rFonts w:ascii="Arial" w:hAnsi="Arial"/>
      <w:b/>
      <w:sz w:val="36"/>
    </w:rPr>
  </w:style>
  <w:style w:type="paragraph" w:customStyle="1" w:styleId="TAJ">
    <w:name w:val="TAJ"/>
    <w:basedOn w:val="TH"/>
    <w:rsid w:val="00715F52"/>
  </w:style>
  <w:style w:type="paragraph" w:customStyle="1" w:styleId="Guidance">
    <w:name w:val="Guidance"/>
    <w:basedOn w:val="Normal"/>
    <w:rsid w:val="00715F52"/>
    <w:pPr>
      <w:spacing w:before="0" w:after="180" w:line="240" w:lineRule="auto"/>
      <w:jc w:val="left"/>
    </w:pPr>
    <w:rPr>
      <w:i/>
      <w:color w:val="0000FF"/>
      <w:lang w:val="en-GB"/>
    </w:rPr>
  </w:style>
  <w:style w:type="paragraph" w:customStyle="1" w:styleId="HE">
    <w:name w:val="HE"/>
    <w:basedOn w:val="Normal"/>
    <w:rsid w:val="00715F52"/>
    <w:pPr>
      <w:spacing w:before="0" w:after="0" w:line="240" w:lineRule="auto"/>
      <w:jc w:val="left"/>
    </w:pPr>
    <w:rPr>
      <w:b/>
      <w:lang w:val="en-GB"/>
    </w:rPr>
  </w:style>
  <w:style w:type="paragraph" w:customStyle="1" w:styleId="Meetingcaption">
    <w:name w:val="Meeting caption"/>
    <w:basedOn w:val="Normal"/>
    <w:rsid w:val="00715F5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sz w:val="22"/>
      <w:lang w:val="fr-FR"/>
    </w:rPr>
  </w:style>
  <w:style w:type="paragraph" w:customStyle="1" w:styleId="para">
    <w:name w:val="para"/>
    <w:basedOn w:val="Normal"/>
    <w:rsid w:val="00715F52"/>
    <w:pPr>
      <w:spacing w:before="0" w:after="240" w:line="240" w:lineRule="auto"/>
    </w:pPr>
    <w:rPr>
      <w:rFonts w:ascii="Helvetica" w:hAnsi="Helvetica"/>
      <w:lang w:val="en-GB"/>
    </w:rPr>
  </w:style>
  <w:style w:type="paragraph" w:customStyle="1" w:styleId="TableTitle">
    <w:name w:val="Table_Title"/>
    <w:basedOn w:val="Normal"/>
    <w:next w:val="Normal"/>
    <w:rsid w:val="00715F52"/>
    <w:pPr>
      <w:keepNext/>
      <w:spacing w:before="0" w:after="113" w:line="240" w:lineRule="auto"/>
      <w:jc w:val="center"/>
    </w:pPr>
    <w:rPr>
      <w:b/>
      <w:sz w:val="18"/>
      <w:lang w:val="en-GB"/>
    </w:rPr>
  </w:style>
  <w:style w:type="paragraph" w:customStyle="1" w:styleId="berschriftohneNummer">
    <w:name w:val="Überschrift ohne Nummer"/>
    <w:basedOn w:val="Heading3"/>
    <w:next w:val="Normal"/>
    <w:rsid w:val="00715F52"/>
    <w:pPr>
      <w:numPr>
        <w:ilvl w:val="0"/>
        <w:numId w:val="0"/>
      </w:numPr>
      <w:spacing w:before="240" w:after="60" w:line="240" w:lineRule="auto"/>
      <w:ind w:left="851" w:hanging="851"/>
    </w:pPr>
    <w:rPr>
      <w:sz w:val="22"/>
      <w:lang w:eastAsia="ja-JP"/>
    </w:rPr>
  </w:style>
  <w:style w:type="paragraph" w:customStyle="1" w:styleId="Table">
    <w:name w:val="Table"/>
    <w:basedOn w:val="Normal"/>
    <w:rsid w:val="00715F52"/>
    <w:pPr>
      <w:keepNext/>
      <w:spacing w:line="240" w:lineRule="atLeast"/>
      <w:jc w:val="center"/>
    </w:pPr>
    <w:rPr>
      <w:sz w:val="24"/>
      <w:lang w:val="en-GB" w:eastAsia="ja-JP"/>
    </w:rPr>
  </w:style>
  <w:style w:type="paragraph" w:customStyle="1" w:styleId="NormalTR">
    <w:name w:val="Normal_TR"/>
    <w:basedOn w:val="Normal"/>
    <w:rsid w:val="00715F52"/>
    <w:pPr>
      <w:spacing w:before="0" w:after="180" w:line="240" w:lineRule="auto"/>
    </w:pPr>
    <w:rPr>
      <w:lang w:eastAsia="ja-JP"/>
    </w:rPr>
  </w:style>
  <w:style w:type="paragraph" w:customStyle="1" w:styleId="Heading4TR">
    <w:name w:val="Heading 4_TR"/>
    <w:basedOn w:val="Heading4"/>
    <w:rsid w:val="00715F52"/>
    <w:pPr>
      <w:numPr>
        <w:numId w:val="15"/>
      </w:numPr>
      <w:spacing w:before="120" w:after="180" w:line="240" w:lineRule="auto"/>
      <w:ind w:left="1138" w:hanging="1138"/>
    </w:pPr>
    <w:rPr>
      <w:b w:val="0"/>
      <w:bCs/>
      <w:sz w:val="24"/>
    </w:rPr>
  </w:style>
  <w:style w:type="paragraph" w:customStyle="1" w:styleId="Heading5TR">
    <w:name w:val="Heading 5_TR"/>
    <w:basedOn w:val="Heading5"/>
    <w:rsid w:val="00715F52"/>
    <w:pPr>
      <w:numPr>
        <w:numId w:val="15"/>
      </w:numPr>
      <w:spacing w:before="120" w:after="180" w:line="240" w:lineRule="auto"/>
    </w:pPr>
    <w:rPr>
      <w:b w:val="0"/>
      <w:bCs w:val="0"/>
      <w:i w:val="0"/>
      <w:iCs w:val="0"/>
      <w:sz w:val="22"/>
    </w:rPr>
  </w:style>
  <w:style w:type="paragraph" w:customStyle="1" w:styleId="text">
    <w:name w:val="text"/>
    <w:basedOn w:val="Normal"/>
    <w:rsid w:val="00715F52"/>
    <w:pPr>
      <w:spacing w:before="0" w:after="240" w:line="240" w:lineRule="auto"/>
    </w:pPr>
    <w:rPr>
      <w:rFonts w:eastAsia="Times New Roman"/>
      <w:sz w:val="24"/>
    </w:rPr>
  </w:style>
  <w:style w:type="paragraph" w:customStyle="1" w:styleId="referencetext">
    <w:name w:val="reference text"/>
    <w:basedOn w:val="text"/>
    <w:rsid w:val="00715F52"/>
    <w:pPr>
      <w:spacing w:after="0"/>
      <w:ind w:left="851" w:hanging="851"/>
    </w:pPr>
  </w:style>
  <w:style w:type="paragraph" w:customStyle="1" w:styleId="table0">
    <w:name w:val="table"/>
    <w:basedOn w:val="text"/>
    <w:next w:val="text"/>
    <w:rsid w:val="00715F52"/>
    <w:pPr>
      <w:spacing w:after="0"/>
      <w:jc w:val="center"/>
    </w:pPr>
    <w:rPr>
      <w:sz w:val="20"/>
    </w:rPr>
  </w:style>
  <w:style w:type="paragraph" w:customStyle="1" w:styleId="tabletext0">
    <w:name w:val="table text"/>
    <w:basedOn w:val="text"/>
    <w:next w:val="table0"/>
    <w:rsid w:val="00715F52"/>
    <w:rPr>
      <w:i/>
    </w:rPr>
  </w:style>
  <w:style w:type="paragraph" w:customStyle="1" w:styleId="textintend1">
    <w:name w:val="text intend 1"/>
    <w:basedOn w:val="text"/>
    <w:rsid w:val="00715F52"/>
    <w:pPr>
      <w:numPr>
        <w:numId w:val="16"/>
      </w:numPr>
      <w:spacing w:after="120"/>
    </w:pPr>
  </w:style>
  <w:style w:type="paragraph" w:customStyle="1" w:styleId="TableText1">
    <w:name w:val="Table_Text"/>
    <w:basedOn w:val="Normal"/>
    <w:rsid w:val="00715F52"/>
    <w:pPr>
      <w:keepNext/>
      <w:tabs>
        <w:tab w:val="left" w:pos="794"/>
        <w:tab w:val="left" w:pos="1191"/>
        <w:tab w:val="left" w:pos="1588"/>
        <w:tab w:val="left" w:pos="1985"/>
      </w:tabs>
      <w:spacing w:before="100" w:after="100" w:line="190" w:lineRule="exact"/>
    </w:pPr>
    <w:rPr>
      <w:rFonts w:eastAsia="Times New Roman"/>
      <w:sz w:val="18"/>
      <w:lang w:val="en-GB"/>
    </w:rPr>
  </w:style>
  <w:style w:type="paragraph" w:customStyle="1" w:styleId="tablecaption">
    <w:name w:val="table caption"/>
    <w:basedOn w:val="Normal"/>
    <w:rsid w:val="00715F52"/>
    <w:pPr>
      <w:keepNext/>
      <w:spacing w:before="120" w:after="120"/>
      <w:jc w:val="center"/>
    </w:pPr>
    <w:rPr>
      <w:rFonts w:ascii="Bookman Old Style" w:eastAsia="Times New Roman" w:hAnsi="Bookman Old Style"/>
      <w:b/>
    </w:rPr>
  </w:style>
  <w:style w:type="paragraph" w:customStyle="1" w:styleId="CRCoverPage">
    <w:name w:val="CR Cover Page"/>
    <w:rsid w:val="00715F52"/>
    <w:pPr>
      <w:spacing w:after="120"/>
    </w:pPr>
    <w:rPr>
      <w:rFonts w:ascii="Arial" w:hAnsi="Arial"/>
      <w:lang w:val="en-GB"/>
    </w:rPr>
  </w:style>
  <w:style w:type="table" w:styleId="TableGrid">
    <w:name w:val="Table Grid"/>
    <w:basedOn w:val="TableNormal"/>
    <w:rsid w:val="00584343"/>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F2768"/>
    <w:rPr>
      <w:sz w:val="16"/>
    </w:rPr>
  </w:style>
  <w:style w:type="character" w:styleId="Strong">
    <w:name w:val="Strong"/>
    <w:basedOn w:val="DefaultParagraphFont"/>
    <w:qFormat/>
    <w:rsid w:val="008F6A96"/>
    <w:rPr>
      <w:b/>
      <w:bCs/>
    </w:rPr>
  </w:style>
  <w:style w:type="paragraph" w:customStyle="1" w:styleId="TdocHeader2">
    <w:name w:val="Tdoc_Header_2"/>
    <w:basedOn w:val="Normal"/>
    <w:rsid w:val="00274460"/>
    <w:pPr>
      <w:widowControl w:val="0"/>
      <w:tabs>
        <w:tab w:val="left" w:pos="1701"/>
        <w:tab w:val="right" w:pos="9072"/>
        <w:tab w:val="right" w:pos="10206"/>
      </w:tabs>
      <w:spacing w:before="0" w:after="0" w:line="240" w:lineRule="auto"/>
    </w:pPr>
    <w:rPr>
      <w:rFonts w:ascii="Arial" w:eastAsia="Batang" w:hAnsi="Arial"/>
      <w:b/>
      <w:sz w:val="18"/>
    </w:rPr>
  </w:style>
  <w:style w:type="paragraph" w:customStyle="1" w:styleId="TdocHeader1">
    <w:name w:val="Tdoc_Header_1"/>
    <w:basedOn w:val="Header"/>
    <w:rsid w:val="00274460"/>
    <w:pPr>
      <w:widowControl w:val="0"/>
      <w:tabs>
        <w:tab w:val="clear" w:pos="4320"/>
        <w:tab w:val="clear" w:pos="8640"/>
        <w:tab w:val="right" w:pos="9072"/>
        <w:tab w:val="right" w:pos="10206"/>
      </w:tabs>
      <w:spacing w:before="0" w:after="0" w:line="240" w:lineRule="auto"/>
    </w:pPr>
    <w:rPr>
      <w:rFonts w:ascii="Arial" w:eastAsia="Batang" w:hAnsi="Arial"/>
      <w:b/>
      <w:lang w:val="en-GB"/>
    </w:rPr>
  </w:style>
  <w:style w:type="paragraph" w:styleId="BalloonText">
    <w:name w:val="Balloon Text"/>
    <w:basedOn w:val="Normal"/>
    <w:semiHidden/>
    <w:rsid w:val="00CA6C5A"/>
    <w:rPr>
      <w:rFonts w:ascii="Tahoma" w:hAnsi="Tahoma" w:cs="Tahoma"/>
      <w:sz w:val="16"/>
      <w:szCs w:val="16"/>
    </w:rPr>
  </w:style>
  <w:style w:type="paragraph" w:styleId="CommentSubject">
    <w:name w:val="annotation subject"/>
    <w:basedOn w:val="CommentText"/>
    <w:next w:val="CommentText"/>
    <w:semiHidden/>
    <w:rsid w:val="00CA6C5A"/>
    <w:pPr>
      <w:spacing w:line="280" w:lineRule="atLeast"/>
    </w:pPr>
    <w:rPr>
      <w:b/>
      <w:bCs/>
    </w:rPr>
  </w:style>
  <w:style w:type="paragraph" w:customStyle="1" w:styleId="body">
    <w:name w:val="body"/>
    <w:basedOn w:val="Normal"/>
    <w:rsid w:val="00343421"/>
    <w:pPr>
      <w:tabs>
        <w:tab w:val="left" w:pos="2160"/>
      </w:tabs>
      <w:overflowPunct w:val="0"/>
      <w:autoSpaceDE w:val="0"/>
      <w:autoSpaceDN w:val="0"/>
      <w:adjustRightInd w:val="0"/>
      <w:spacing w:before="120" w:after="120"/>
      <w:textAlignment w:val="baseline"/>
    </w:pPr>
    <w:rPr>
      <w:rFonts w:ascii="New York" w:eastAsia="Times New Roman" w:hAnsi="New York"/>
      <w:sz w:val="24"/>
    </w:rPr>
  </w:style>
  <w:style w:type="table" w:styleId="TableElegant">
    <w:name w:val="Table Elegant"/>
    <w:basedOn w:val="TableNormal"/>
    <w:rsid w:val="00343421"/>
    <w:rPr>
      <w:rFonts w:ascii="New York" w:eastAsia="Times New Roman" w:hAnsi="New Yor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PaperTableCell">
    <w:name w:val="PaperTableCell"/>
    <w:basedOn w:val="Normal"/>
    <w:rsid w:val="00D217BE"/>
    <w:pPr>
      <w:widowControl w:val="0"/>
      <w:spacing w:before="0" w:after="0" w:line="240" w:lineRule="auto"/>
    </w:pPr>
    <w:rPr>
      <w:rFonts w:eastAsia="Times New Roman"/>
      <w:kern w:val="2"/>
      <w:sz w:val="16"/>
      <w:szCs w:val="24"/>
    </w:rPr>
  </w:style>
  <w:style w:type="paragraph" w:customStyle="1" w:styleId="BalloonText1">
    <w:name w:val="Balloon Text1"/>
    <w:basedOn w:val="Normal"/>
    <w:semiHidden/>
    <w:rsid w:val="00207501"/>
    <w:pPr>
      <w:overflowPunct w:val="0"/>
      <w:autoSpaceDE w:val="0"/>
      <w:autoSpaceDN w:val="0"/>
      <w:adjustRightInd w:val="0"/>
      <w:spacing w:before="0" w:after="0" w:line="240" w:lineRule="auto"/>
      <w:jc w:val="left"/>
      <w:textAlignment w:val="baseline"/>
    </w:pPr>
    <w:rPr>
      <w:rFonts w:ascii="Tahoma" w:eastAsia="Times New Roman" w:hAnsi="Tahoma" w:cs="Tahoma"/>
      <w:sz w:val="16"/>
      <w:szCs w:val="16"/>
    </w:rPr>
  </w:style>
  <w:style w:type="paragraph" w:customStyle="1" w:styleId="FigureCaption">
    <w:name w:val="Figure Caption"/>
    <w:basedOn w:val="Normal"/>
    <w:next w:val="Normal"/>
    <w:rsid w:val="0003614C"/>
    <w:pPr>
      <w:tabs>
        <w:tab w:val="num" w:pos="360"/>
      </w:tabs>
      <w:spacing w:after="120" w:line="240" w:lineRule="auto"/>
      <w:ind w:left="720" w:hanging="720"/>
      <w:jc w:val="center"/>
    </w:pPr>
    <w:rPr>
      <w:rFonts w:ascii="Arial" w:eastAsia="Times New Roman" w:hAnsi="Arial"/>
      <w:snapToGrid w:val="0"/>
      <w:color w:val="000000"/>
    </w:rPr>
  </w:style>
  <w:style w:type="paragraph" w:customStyle="1" w:styleId="AbstractText">
    <w:name w:val="AbstractText"/>
    <w:basedOn w:val="Normal"/>
    <w:rsid w:val="0003614C"/>
    <w:pPr>
      <w:spacing w:before="0" w:after="0" w:line="240" w:lineRule="auto"/>
      <w:jc w:val="left"/>
    </w:pPr>
    <w:rPr>
      <w:rFonts w:eastAsia="Times New Roman"/>
      <w:sz w:val="18"/>
    </w:rPr>
  </w:style>
  <w:style w:type="paragraph" w:customStyle="1" w:styleId="Test">
    <w:name w:val="Test"/>
    <w:basedOn w:val="Normal"/>
    <w:rsid w:val="0003614C"/>
    <w:pPr>
      <w:ind w:left="2160"/>
    </w:pPr>
    <w:rPr>
      <w:lang w:val="en-GB"/>
    </w:rPr>
  </w:style>
  <w:style w:type="paragraph" w:customStyle="1" w:styleId="StyleLeft056">
    <w:name w:val="Style Left:  0.56&quot;"/>
    <w:basedOn w:val="Normal"/>
    <w:autoRedefine/>
    <w:rsid w:val="0003614C"/>
    <w:pPr>
      <w:ind w:left="540"/>
    </w:pPr>
    <w:rPr>
      <w:lang w:val="en-GB"/>
    </w:rPr>
  </w:style>
  <w:style w:type="paragraph" w:customStyle="1" w:styleId="NormalH2">
    <w:name w:val="Normal H2"/>
    <w:basedOn w:val="StyleLeft056"/>
    <w:rsid w:val="0003614C"/>
  </w:style>
  <w:style w:type="paragraph" w:customStyle="1" w:styleId="NormalH3">
    <w:name w:val="Normal H3"/>
    <w:basedOn w:val="Test"/>
    <w:autoRedefine/>
    <w:rsid w:val="0003614C"/>
    <w:pPr>
      <w:ind w:left="1170"/>
    </w:pPr>
  </w:style>
  <w:style w:type="paragraph" w:customStyle="1" w:styleId="sub-title">
    <w:name w:val="sub-title"/>
    <w:basedOn w:val="Normal"/>
    <w:rsid w:val="0003614C"/>
    <w:pPr>
      <w:tabs>
        <w:tab w:val="right" w:pos="972"/>
      </w:tabs>
      <w:spacing w:before="0" w:after="0" w:line="240" w:lineRule="auto"/>
      <w:jc w:val="left"/>
    </w:pPr>
    <w:rPr>
      <w:rFonts w:ascii="Arial" w:eastAsia="Times New Roman" w:hAnsi="Arial" w:cs="Arial"/>
      <w:sz w:val="36"/>
      <w:szCs w:val="36"/>
    </w:rPr>
  </w:style>
  <w:style w:type="paragraph" w:customStyle="1" w:styleId="StyleReferenceBefore3ptLinespacingAtleast12pt">
    <w:name w:val="Style Reference + Before:  3 pt Line spacing:  At least 12 pt"/>
    <w:basedOn w:val="Reference"/>
    <w:autoRedefine/>
    <w:rsid w:val="0003614C"/>
    <w:pPr>
      <w:spacing w:before="60" w:line="240" w:lineRule="atLeast"/>
    </w:pPr>
    <w:rPr>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basedOn w:val="DefaultParagraphFont"/>
    <w:link w:val="Heading3"/>
    <w:rsid w:val="0003614C"/>
    <w:rPr>
      <w:rFonts w:ascii="Arial" w:hAnsi="Arial"/>
      <w:b/>
    </w:rPr>
  </w:style>
  <w:style w:type="paragraph" w:customStyle="1" w:styleId="textintend2">
    <w:name w:val="text intend 2"/>
    <w:basedOn w:val="text"/>
    <w:rsid w:val="0003614C"/>
    <w:pPr>
      <w:numPr>
        <w:numId w:val="17"/>
      </w:numPr>
      <w:spacing w:after="120"/>
    </w:pPr>
    <w:rPr>
      <w:rFonts w:eastAsia="MS Mincho"/>
    </w:rPr>
  </w:style>
  <w:style w:type="paragraph" w:customStyle="1" w:styleId="TdocText">
    <w:name w:val="Tdoc_Text"/>
    <w:basedOn w:val="Normal"/>
    <w:rsid w:val="0003614C"/>
    <w:pPr>
      <w:spacing w:before="120" w:after="0" w:line="240" w:lineRule="auto"/>
    </w:pPr>
    <w:rPr>
      <w:rFonts w:eastAsia="Times New Roman"/>
    </w:rPr>
  </w:style>
  <w:style w:type="paragraph" w:customStyle="1" w:styleId="CharCharCharCharCharCharCharChar">
    <w:name w:val="Char Char Char Char Char Char Char Char"/>
    <w:semiHidden/>
    <w:rsid w:val="007E322B"/>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Style1">
    <w:name w:val="Style1"/>
    <w:basedOn w:val="Normal"/>
    <w:link w:val="Style1Char"/>
    <w:qFormat/>
    <w:rsid w:val="00E97BBE"/>
    <w:pPr>
      <w:spacing w:before="0" w:after="180" w:line="288" w:lineRule="auto"/>
      <w:ind w:firstLine="360"/>
    </w:pPr>
    <w:rPr>
      <w:rFonts w:eastAsia="Malgun Gothic" w:cs="Batang"/>
      <w:lang w:val="en-GB"/>
    </w:rPr>
  </w:style>
  <w:style w:type="character" w:customStyle="1" w:styleId="Style1Char">
    <w:name w:val="Style1 Char"/>
    <w:link w:val="Style1"/>
    <w:rsid w:val="00E97BBE"/>
    <w:rPr>
      <w:rFonts w:eastAsia="Malgun Gothic" w:cs="Batang"/>
      <w:lang w:val="en-GB"/>
    </w:rPr>
  </w:style>
  <w:style w:type="character" w:customStyle="1" w:styleId="CommentTextChar">
    <w:name w:val="Comment Text Char"/>
    <w:link w:val="CommentText"/>
    <w:rsid w:val="00E97BBE"/>
  </w:style>
  <w:style w:type="character" w:styleId="PlaceholderText">
    <w:name w:val="Placeholder Text"/>
    <w:basedOn w:val="DefaultParagraphFont"/>
    <w:uiPriority w:val="99"/>
    <w:semiHidden/>
    <w:rsid w:val="007951C2"/>
    <w:rPr>
      <w:color w:val="808080"/>
    </w:rPr>
  </w:style>
  <w:style w:type="paragraph" w:styleId="ListParagraph">
    <w:name w:val="List Paragraph"/>
    <w:aliases w:val="- Bullets,リスト段落,?? ??,?????,????,Lista1,中等深浅网格 1 - 着色 21,목록 단락,列表段落"/>
    <w:basedOn w:val="Normal"/>
    <w:link w:val="ListParagraphChar"/>
    <w:uiPriority w:val="34"/>
    <w:qFormat/>
    <w:rsid w:val="006C31E4"/>
    <w:pPr>
      <w:ind w:left="720"/>
      <w:contextualSpacing/>
    </w:pPr>
  </w:style>
  <w:style w:type="character" w:customStyle="1" w:styleId="ListParagraphChar">
    <w:name w:val="List Paragraph Char"/>
    <w:aliases w:val="- Bullets Char,リスト段落 Char,?? ?? Char,????? Char,???? Char,Lista1 Char,中等深浅网格 1 - 着色 21 Char,목록 단락 Char,列表段落 Char"/>
    <w:basedOn w:val="DefaultParagraphFont"/>
    <w:link w:val="ListParagraph"/>
    <w:uiPriority w:val="34"/>
    <w:qFormat/>
    <w:locked/>
    <w:rsid w:val="008143C7"/>
  </w:style>
  <w:style w:type="character" w:styleId="Emphasis">
    <w:name w:val="Emphasis"/>
    <w:basedOn w:val="DefaultParagraphFont"/>
    <w:uiPriority w:val="20"/>
    <w:qFormat/>
    <w:rsid w:val="008143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304">
      <w:bodyDiv w:val="1"/>
      <w:marLeft w:val="0"/>
      <w:marRight w:val="0"/>
      <w:marTop w:val="0"/>
      <w:marBottom w:val="0"/>
      <w:divBdr>
        <w:top w:val="none" w:sz="0" w:space="0" w:color="auto"/>
        <w:left w:val="none" w:sz="0" w:space="0" w:color="auto"/>
        <w:bottom w:val="none" w:sz="0" w:space="0" w:color="auto"/>
        <w:right w:val="none" w:sz="0" w:space="0" w:color="auto"/>
      </w:divBdr>
    </w:div>
    <w:div w:id="149449642">
      <w:bodyDiv w:val="1"/>
      <w:marLeft w:val="0"/>
      <w:marRight w:val="0"/>
      <w:marTop w:val="0"/>
      <w:marBottom w:val="0"/>
      <w:divBdr>
        <w:top w:val="none" w:sz="0" w:space="0" w:color="auto"/>
        <w:left w:val="none" w:sz="0" w:space="0" w:color="auto"/>
        <w:bottom w:val="none" w:sz="0" w:space="0" w:color="auto"/>
        <w:right w:val="none" w:sz="0" w:space="0" w:color="auto"/>
      </w:divBdr>
    </w:div>
    <w:div w:id="162283200">
      <w:bodyDiv w:val="1"/>
      <w:marLeft w:val="0"/>
      <w:marRight w:val="0"/>
      <w:marTop w:val="0"/>
      <w:marBottom w:val="0"/>
      <w:divBdr>
        <w:top w:val="none" w:sz="0" w:space="0" w:color="auto"/>
        <w:left w:val="none" w:sz="0" w:space="0" w:color="auto"/>
        <w:bottom w:val="none" w:sz="0" w:space="0" w:color="auto"/>
        <w:right w:val="none" w:sz="0" w:space="0" w:color="auto"/>
      </w:divBdr>
    </w:div>
    <w:div w:id="199392276">
      <w:bodyDiv w:val="1"/>
      <w:marLeft w:val="0"/>
      <w:marRight w:val="0"/>
      <w:marTop w:val="0"/>
      <w:marBottom w:val="0"/>
      <w:divBdr>
        <w:top w:val="none" w:sz="0" w:space="0" w:color="auto"/>
        <w:left w:val="none" w:sz="0" w:space="0" w:color="auto"/>
        <w:bottom w:val="none" w:sz="0" w:space="0" w:color="auto"/>
        <w:right w:val="none" w:sz="0" w:space="0" w:color="auto"/>
      </w:divBdr>
      <w:divsChild>
        <w:div w:id="1532644307">
          <w:marLeft w:val="0"/>
          <w:marRight w:val="0"/>
          <w:marTop w:val="0"/>
          <w:marBottom w:val="0"/>
          <w:divBdr>
            <w:top w:val="none" w:sz="0" w:space="0" w:color="auto"/>
            <w:left w:val="none" w:sz="0" w:space="0" w:color="auto"/>
            <w:bottom w:val="none" w:sz="0" w:space="0" w:color="auto"/>
            <w:right w:val="none" w:sz="0" w:space="0" w:color="auto"/>
          </w:divBdr>
          <w:divsChild>
            <w:div w:id="8015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77260">
      <w:bodyDiv w:val="1"/>
      <w:marLeft w:val="0"/>
      <w:marRight w:val="0"/>
      <w:marTop w:val="0"/>
      <w:marBottom w:val="0"/>
      <w:divBdr>
        <w:top w:val="none" w:sz="0" w:space="0" w:color="auto"/>
        <w:left w:val="none" w:sz="0" w:space="0" w:color="auto"/>
        <w:bottom w:val="none" w:sz="0" w:space="0" w:color="auto"/>
        <w:right w:val="none" w:sz="0" w:space="0" w:color="auto"/>
      </w:divBdr>
      <w:divsChild>
        <w:div w:id="1545365622">
          <w:marLeft w:val="0"/>
          <w:marRight w:val="0"/>
          <w:marTop w:val="0"/>
          <w:marBottom w:val="0"/>
          <w:divBdr>
            <w:top w:val="none" w:sz="0" w:space="0" w:color="auto"/>
            <w:left w:val="none" w:sz="0" w:space="0" w:color="auto"/>
            <w:bottom w:val="none" w:sz="0" w:space="0" w:color="auto"/>
            <w:right w:val="none" w:sz="0" w:space="0" w:color="auto"/>
          </w:divBdr>
        </w:div>
      </w:divsChild>
    </w:div>
    <w:div w:id="305745744">
      <w:bodyDiv w:val="1"/>
      <w:marLeft w:val="0"/>
      <w:marRight w:val="0"/>
      <w:marTop w:val="0"/>
      <w:marBottom w:val="0"/>
      <w:divBdr>
        <w:top w:val="none" w:sz="0" w:space="0" w:color="auto"/>
        <w:left w:val="none" w:sz="0" w:space="0" w:color="auto"/>
        <w:bottom w:val="none" w:sz="0" w:space="0" w:color="auto"/>
        <w:right w:val="none" w:sz="0" w:space="0" w:color="auto"/>
      </w:divBdr>
    </w:div>
    <w:div w:id="455490400">
      <w:bodyDiv w:val="1"/>
      <w:marLeft w:val="0"/>
      <w:marRight w:val="0"/>
      <w:marTop w:val="0"/>
      <w:marBottom w:val="0"/>
      <w:divBdr>
        <w:top w:val="none" w:sz="0" w:space="0" w:color="auto"/>
        <w:left w:val="none" w:sz="0" w:space="0" w:color="auto"/>
        <w:bottom w:val="none" w:sz="0" w:space="0" w:color="auto"/>
        <w:right w:val="none" w:sz="0" w:space="0" w:color="auto"/>
      </w:divBdr>
      <w:divsChild>
        <w:div w:id="2062944027">
          <w:marLeft w:val="0"/>
          <w:marRight w:val="0"/>
          <w:marTop w:val="0"/>
          <w:marBottom w:val="0"/>
          <w:divBdr>
            <w:top w:val="none" w:sz="0" w:space="0" w:color="auto"/>
            <w:left w:val="none" w:sz="0" w:space="0" w:color="auto"/>
            <w:bottom w:val="none" w:sz="0" w:space="0" w:color="auto"/>
            <w:right w:val="none" w:sz="0" w:space="0" w:color="auto"/>
          </w:divBdr>
        </w:div>
      </w:divsChild>
    </w:div>
    <w:div w:id="616329509">
      <w:bodyDiv w:val="1"/>
      <w:marLeft w:val="0"/>
      <w:marRight w:val="0"/>
      <w:marTop w:val="0"/>
      <w:marBottom w:val="0"/>
      <w:divBdr>
        <w:top w:val="none" w:sz="0" w:space="0" w:color="auto"/>
        <w:left w:val="none" w:sz="0" w:space="0" w:color="auto"/>
        <w:bottom w:val="none" w:sz="0" w:space="0" w:color="auto"/>
        <w:right w:val="none" w:sz="0" w:space="0" w:color="auto"/>
      </w:divBdr>
    </w:div>
    <w:div w:id="620766916">
      <w:bodyDiv w:val="1"/>
      <w:marLeft w:val="0"/>
      <w:marRight w:val="0"/>
      <w:marTop w:val="0"/>
      <w:marBottom w:val="0"/>
      <w:divBdr>
        <w:top w:val="none" w:sz="0" w:space="0" w:color="auto"/>
        <w:left w:val="none" w:sz="0" w:space="0" w:color="auto"/>
        <w:bottom w:val="none" w:sz="0" w:space="0" w:color="auto"/>
        <w:right w:val="none" w:sz="0" w:space="0" w:color="auto"/>
      </w:divBdr>
    </w:div>
    <w:div w:id="622347186">
      <w:bodyDiv w:val="1"/>
      <w:marLeft w:val="0"/>
      <w:marRight w:val="0"/>
      <w:marTop w:val="0"/>
      <w:marBottom w:val="0"/>
      <w:divBdr>
        <w:top w:val="none" w:sz="0" w:space="0" w:color="auto"/>
        <w:left w:val="none" w:sz="0" w:space="0" w:color="auto"/>
        <w:bottom w:val="none" w:sz="0" w:space="0" w:color="auto"/>
        <w:right w:val="none" w:sz="0" w:space="0" w:color="auto"/>
      </w:divBdr>
    </w:div>
    <w:div w:id="653293187">
      <w:bodyDiv w:val="1"/>
      <w:marLeft w:val="0"/>
      <w:marRight w:val="0"/>
      <w:marTop w:val="0"/>
      <w:marBottom w:val="0"/>
      <w:divBdr>
        <w:top w:val="none" w:sz="0" w:space="0" w:color="auto"/>
        <w:left w:val="none" w:sz="0" w:space="0" w:color="auto"/>
        <w:bottom w:val="none" w:sz="0" w:space="0" w:color="auto"/>
        <w:right w:val="none" w:sz="0" w:space="0" w:color="auto"/>
      </w:divBdr>
    </w:div>
    <w:div w:id="738557412">
      <w:bodyDiv w:val="1"/>
      <w:marLeft w:val="0"/>
      <w:marRight w:val="0"/>
      <w:marTop w:val="0"/>
      <w:marBottom w:val="0"/>
      <w:divBdr>
        <w:top w:val="none" w:sz="0" w:space="0" w:color="auto"/>
        <w:left w:val="none" w:sz="0" w:space="0" w:color="auto"/>
        <w:bottom w:val="none" w:sz="0" w:space="0" w:color="auto"/>
        <w:right w:val="none" w:sz="0" w:space="0" w:color="auto"/>
      </w:divBdr>
      <w:divsChild>
        <w:div w:id="70585566">
          <w:marLeft w:val="0"/>
          <w:marRight w:val="0"/>
          <w:marTop w:val="0"/>
          <w:marBottom w:val="0"/>
          <w:divBdr>
            <w:top w:val="none" w:sz="0" w:space="0" w:color="auto"/>
            <w:left w:val="none" w:sz="0" w:space="0" w:color="auto"/>
            <w:bottom w:val="none" w:sz="0" w:space="0" w:color="auto"/>
            <w:right w:val="none" w:sz="0" w:space="0" w:color="auto"/>
          </w:divBdr>
          <w:divsChild>
            <w:div w:id="415515164">
              <w:marLeft w:val="0"/>
              <w:marRight w:val="0"/>
              <w:marTop w:val="0"/>
              <w:marBottom w:val="0"/>
              <w:divBdr>
                <w:top w:val="none" w:sz="0" w:space="0" w:color="auto"/>
                <w:left w:val="none" w:sz="0" w:space="0" w:color="auto"/>
                <w:bottom w:val="none" w:sz="0" w:space="0" w:color="auto"/>
                <w:right w:val="none" w:sz="0" w:space="0" w:color="auto"/>
              </w:divBdr>
            </w:div>
            <w:div w:id="944338328">
              <w:marLeft w:val="0"/>
              <w:marRight w:val="0"/>
              <w:marTop w:val="0"/>
              <w:marBottom w:val="0"/>
              <w:divBdr>
                <w:top w:val="none" w:sz="0" w:space="0" w:color="auto"/>
                <w:left w:val="none" w:sz="0" w:space="0" w:color="auto"/>
                <w:bottom w:val="none" w:sz="0" w:space="0" w:color="auto"/>
                <w:right w:val="none" w:sz="0" w:space="0" w:color="auto"/>
              </w:divBdr>
            </w:div>
            <w:div w:id="20728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774097">
      <w:bodyDiv w:val="1"/>
      <w:marLeft w:val="0"/>
      <w:marRight w:val="0"/>
      <w:marTop w:val="0"/>
      <w:marBottom w:val="0"/>
      <w:divBdr>
        <w:top w:val="none" w:sz="0" w:space="0" w:color="auto"/>
        <w:left w:val="none" w:sz="0" w:space="0" w:color="auto"/>
        <w:bottom w:val="none" w:sz="0" w:space="0" w:color="auto"/>
        <w:right w:val="none" w:sz="0" w:space="0" w:color="auto"/>
      </w:divBdr>
    </w:div>
    <w:div w:id="902832909">
      <w:bodyDiv w:val="1"/>
      <w:marLeft w:val="0"/>
      <w:marRight w:val="0"/>
      <w:marTop w:val="0"/>
      <w:marBottom w:val="0"/>
      <w:divBdr>
        <w:top w:val="none" w:sz="0" w:space="0" w:color="auto"/>
        <w:left w:val="none" w:sz="0" w:space="0" w:color="auto"/>
        <w:bottom w:val="none" w:sz="0" w:space="0" w:color="auto"/>
        <w:right w:val="none" w:sz="0" w:space="0" w:color="auto"/>
      </w:divBdr>
    </w:div>
    <w:div w:id="925305077">
      <w:bodyDiv w:val="1"/>
      <w:marLeft w:val="0"/>
      <w:marRight w:val="0"/>
      <w:marTop w:val="0"/>
      <w:marBottom w:val="0"/>
      <w:divBdr>
        <w:top w:val="none" w:sz="0" w:space="0" w:color="auto"/>
        <w:left w:val="none" w:sz="0" w:space="0" w:color="auto"/>
        <w:bottom w:val="none" w:sz="0" w:space="0" w:color="auto"/>
        <w:right w:val="none" w:sz="0" w:space="0" w:color="auto"/>
      </w:divBdr>
    </w:div>
    <w:div w:id="989485254">
      <w:bodyDiv w:val="1"/>
      <w:marLeft w:val="0"/>
      <w:marRight w:val="0"/>
      <w:marTop w:val="0"/>
      <w:marBottom w:val="0"/>
      <w:divBdr>
        <w:top w:val="none" w:sz="0" w:space="0" w:color="auto"/>
        <w:left w:val="none" w:sz="0" w:space="0" w:color="auto"/>
        <w:bottom w:val="none" w:sz="0" w:space="0" w:color="auto"/>
        <w:right w:val="none" w:sz="0" w:space="0" w:color="auto"/>
      </w:divBdr>
      <w:divsChild>
        <w:div w:id="1670908713">
          <w:marLeft w:val="0"/>
          <w:marRight w:val="0"/>
          <w:marTop w:val="0"/>
          <w:marBottom w:val="0"/>
          <w:divBdr>
            <w:top w:val="none" w:sz="0" w:space="0" w:color="auto"/>
            <w:left w:val="none" w:sz="0" w:space="0" w:color="auto"/>
            <w:bottom w:val="none" w:sz="0" w:space="0" w:color="auto"/>
            <w:right w:val="none" w:sz="0" w:space="0" w:color="auto"/>
          </w:divBdr>
          <w:divsChild>
            <w:div w:id="150759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92986">
      <w:bodyDiv w:val="1"/>
      <w:marLeft w:val="0"/>
      <w:marRight w:val="0"/>
      <w:marTop w:val="0"/>
      <w:marBottom w:val="0"/>
      <w:divBdr>
        <w:top w:val="none" w:sz="0" w:space="0" w:color="auto"/>
        <w:left w:val="none" w:sz="0" w:space="0" w:color="auto"/>
        <w:bottom w:val="none" w:sz="0" w:space="0" w:color="auto"/>
        <w:right w:val="none" w:sz="0" w:space="0" w:color="auto"/>
      </w:divBdr>
    </w:div>
    <w:div w:id="1062674941">
      <w:bodyDiv w:val="1"/>
      <w:marLeft w:val="0"/>
      <w:marRight w:val="0"/>
      <w:marTop w:val="0"/>
      <w:marBottom w:val="0"/>
      <w:divBdr>
        <w:top w:val="none" w:sz="0" w:space="0" w:color="auto"/>
        <w:left w:val="none" w:sz="0" w:space="0" w:color="auto"/>
        <w:bottom w:val="none" w:sz="0" w:space="0" w:color="auto"/>
        <w:right w:val="none" w:sz="0" w:space="0" w:color="auto"/>
      </w:divBdr>
      <w:divsChild>
        <w:div w:id="599487658">
          <w:marLeft w:val="0"/>
          <w:marRight w:val="0"/>
          <w:marTop w:val="0"/>
          <w:marBottom w:val="0"/>
          <w:divBdr>
            <w:top w:val="none" w:sz="0" w:space="0" w:color="auto"/>
            <w:left w:val="none" w:sz="0" w:space="0" w:color="auto"/>
            <w:bottom w:val="none" w:sz="0" w:space="0" w:color="auto"/>
            <w:right w:val="none" w:sz="0" w:space="0" w:color="auto"/>
          </w:divBdr>
        </w:div>
        <w:div w:id="1909415853">
          <w:marLeft w:val="0"/>
          <w:marRight w:val="0"/>
          <w:marTop w:val="0"/>
          <w:marBottom w:val="0"/>
          <w:divBdr>
            <w:top w:val="none" w:sz="0" w:space="0" w:color="auto"/>
            <w:left w:val="none" w:sz="0" w:space="0" w:color="auto"/>
            <w:bottom w:val="none" w:sz="0" w:space="0" w:color="auto"/>
            <w:right w:val="none" w:sz="0" w:space="0" w:color="auto"/>
          </w:divBdr>
        </w:div>
      </w:divsChild>
    </w:div>
    <w:div w:id="1149714212">
      <w:bodyDiv w:val="1"/>
      <w:marLeft w:val="0"/>
      <w:marRight w:val="0"/>
      <w:marTop w:val="0"/>
      <w:marBottom w:val="0"/>
      <w:divBdr>
        <w:top w:val="none" w:sz="0" w:space="0" w:color="auto"/>
        <w:left w:val="none" w:sz="0" w:space="0" w:color="auto"/>
        <w:bottom w:val="none" w:sz="0" w:space="0" w:color="auto"/>
        <w:right w:val="none" w:sz="0" w:space="0" w:color="auto"/>
      </w:divBdr>
    </w:div>
    <w:div w:id="1215654993">
      <w:bodyDiv w:val="1"/>
      <w:marLeft w:val="0"/>
      <w:marRight w:val="0"/>
      <w:marTop w:val="0"/>
      <w:marBottom w:val="0"/>
      <w:divBdr>
        <w:top w:val="none" w:sz="0" w:space="0" w:color="auto"/>
        <w:left w:val="none" w:sz="0" w:space="0" w:color="auto"/>
        <w:bottom w:val="none" w:sz="0" w:space="0" w:color="auto"/>
        <w:right w:val="none" w:sz="0" w:space="0" w:color="auto"/>
      </w:divBdr>
    </w:div>
    <w:div w:id="1353921215">
      <w:bodyDiv w:val="1"/>
      <w:marLeft w:val="0"/>
      <w:marRight w:val="0"/>
      <w:marTop w:val="0"/>
      <w:marBottom w:val="0"/>
      <w:divBdr>
        <w:top w:val="none" w:sz="0" w:space="0" w:color="auto"/>
        <w:left w:val="none" w:sz="0" w:space="0" w:color="auto"/>
        <w:bottom w:val="none" w:sz="0" w:space="0" w:color="auto"/>
        <w:right w:val="none" w:sz="0" w:space="0" w:color="auto"/>
      </w:divBdr>
    </w:div>
    <w:div w:id="1504198293">
      <w:bodyDiv w:val="1"/>
      <w:marLeft w:val="0"/>
      <w:marRight w:val="0"/>
      <w:marTop w:val="0"/>
      <w:marBottom w:val="0"/>
      <w:divBdr>
        <w:top w:val="none" w:sz="0" w:space="0" w:color="auto"/>
        <w:left w:val="none" w:sz="0" w:space="0" w:color="auto"/>
        <w:bottom w:val="none" w:sz="0" w:space="0" w:color="auto"/>
        <w:right w:val="none" w:sz="0" w:space="0" w:color="auto"/>
      </w:divBdr>
      <w:divsChild>
        <w:div w:id="1904756760">
          <w:marLeft w:val="0"/>
          <w:marRight w:val="0"/>
          <w:marTop w:val="0"/>
          <w:marBottom w:val="0"/>
          <w:divBdr>
            <w:top w:val="none" w:sz="0" w:space="0" w:color="auto"/>
            <w:left w:val="none" w:sz="0" w:space="0" w:color="auto"/>
            <w:bottom w:val="none" w:sz="0" w:space="0" w:color="auto"/>
            <w:right w:val="none" w:sz="0" w:space="0" w:color="auto"/>
          </w:divBdr>
          <w:divsChild>
            <w:div w:id="1126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6755">
      <w:bodyDiv w:val="1"/>
      <w:marLeft w:val="0"/>
      <w:marRight w:val="0"/>
      <w:marTop w:val="0"/>
      <w:marBottom w:val="0"/>
      <w:divBdr>
        <w:top w:val="none" w:sz="0" w:space="0" w:color="auto"/>
        <w:left w:val="none" w:sz="0" w:space="0" w:color="auto"/>
        <w:bottom w:val="none" w:sz="0" w:space="0" w:color="auto"/>
        <w:right w:val="none" w:sz="0" w:space="0" w:color="auto"/>
      </w:divBdr>
    </w:div>
    <w:div w:id="1584800840">
      <w:bodyDiv w:val="1"/>
      <w:marLeft w:val="0"/>
      <w:marRight w:val="0"/>
      <w:marTop w:val="0"/>
      <w:marBottom w:val="0"/>
      <w:divBdr>
        <w:top w:val="none" w:sz="0" w:space="0" w:color="auto"/>
        <w:left w:val="none" w:sz="0" w:space="0" w:color="auto"/>
        <w:bottom w:val="none" w:sz="0" w:space="0" w:color="auto"/>
        <w:right w:val="none" w:sz="0" w:space="0" w:color="auto"/>
      </w:divBdr>
      <w:divsChild>
        <w:div w:id="1182477207">
          <w:marLeft w:val="0"/>
          <w:marRight w:val="0"/>
          <w:marTop w:val="0"/>
          <w:marBottom w:val="0"/>
          <w:divBdr>
            <w:top w:val="none" w:sz="0" w:space="0" w:color="auto"/>
            <w:left w:val="none" w:sz="0" w:space="0" w:color="auto"/>
            <w:bottom w:val="none" w:sz="0" w:space="0" w:color="auto"/>
            <w:right w:val="none" w:sz="0" w:space="0" w:color="auto"/>
          </w:divBdr>
          <w:divsChild>
            <w:div w:id="489521087">
              <w:marLeft w:val="0"/>
              <w:marRight w:val="0"/>
              <w:marTop w:val="0"/>
              <w:marBottom w:val="0"/>
              <w:divBdr>
                <w:top w:val="none" w:sz="0" w:space="0" w:color="auto"/>
                <w:left w:val="none" w:sz="0" w:space="0" w:color="auto"/>
                <w:bottom w:val="none" w:sz="0" w:space="0" w:color="auto"/>
                <w:right w:val="none" w:sz="0" w:space="0" w:color="auto"/>
              </w:divBdr>
            </w:div>
            <w:div w:id="1354959087">
              <w:marLeft w:val="0"/>
              <w:marRight w:val="0"/>
              <w:marTop w:val="0"/>
              <w:marBottom w:val="0"/>
              <w:divBdr>
                <w:top w:val="none" w:sz="0" w:space="0" w:color="auto"/>
                <w:left w:val="none" w:sz="0" w:space="0" w:color="auto"/>
                <w:bottom w:val="none" w:sz="0" w:space="0" w:color="auto"/>
                <w:right w:val="none" w:sz="0" w:space="0" w:color="auto"/>
              </w:divBdr>
            </w:div>
            <w:div w:id="15679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079971">
      <w:bodyDiv w:val="1"/>
      <w:marLeft w:val="0"/>
      <w:marRight w:val="0"/>
      <w:marTop w:val="0"/>
      <w:marBottom w:val="0"/>
      <w:divBdr>
        <w:top w:val="none" w:sz="0" w:space="0" w:color="auto"/>
        <w:left w:val="none" w:sz="0" w:space="0" w:color="auto"/>
        <w:bottom w:val="none" w:sz="0" w:space="0" w:color="auto"/>
        <w:right w:val="none" w:sz="0" w:space="0" w:color="auto"/>
      </w:divBdr>
    </w:div>
    <w:div w:id="1740250095">
      <w:bodyDiv w:val="1"/>
      <w:marLeft w:val="0"/>
      <w:marRight w:val="0"/>
      <w:marTop w:val="0"/>
      <w:marBottom w:val="0"/>
      <w:divBdr>
        <w:top w:val="none" w:sz="0" w:space="0" w:color="auto"/>
        <w:left w:val="none" w:sz="0" w:space="0" w:color="auto"/>
        <w:bottom w:val="none" w:sz="0" w:space="0" w:color="auto"/>
        <w:right w:val="none" w:sz="0" w:space="0" w:color="auto"/>
      </w:divBdr>
    </w:div>
    <w:div w:id="1785533939">
      <w:bodyDiv w:val="1"/>
      <w:marLeft w:val="0"/>
      <w:marRight w:val="0"/>
      <w:marTop w:val="0"/>
      <w:marBottom w:val="0"/>
      <w:divBdr>
        <w:top w:val="none" w:sz="0" w:space="0" w:color="auto"/>
        <w:left w:val="none" w:sz="0" w:space="0" w:color="auto"/>
        <w:bottom w:val="none" w:sz="0" w:space="0" w:color="auto"/>
        <w:right w:val="none" w:sz="0" w:space="0" w:color="auto"/>
      </w:divBdr>
    </w:div>
    <w:div w:id="1797137858">
      <w:bodyDiv w:val="1"/>
      <w:marLeft w:val="0"/>
      <w:marRight w:val="0"/>
      <w:marTop w:val="0"/>
      <w:marBottom w:val="0"/>
      <w:divBdr>
        <w:top w:val="none" w:sz="0" w:space="0" w:color="auto"/>
        <w:left w:val="none" w:sz="0" w:space="0" w:color="auto"/>
        <w:bottom w:val="none" w:sz="0" w:space="0" w:color="auto"/>
        <w:right w:val="none" w:sz="0" w:space="0" w:color="auto"/>
      </w:divBdr>
      <w:divsChild>
        <w:div w:id="530188898">
          <w:marLeft w:val="0"/>
          <w:marRight w:val="0"/>
          <w:marTop w:val="0"/>
          <w:marBottom w:val="0"/>
          <w:divBdr>
            <w:top w:val="none" w:sz="0" w:space="0" w:color="auto"/>
            <w:left w:val="none" w:sz="0" w:space="0" w:color="auto"/>
            <w:bottom w:val="none" w:sz="0" w:space="0" w:color="auto"/>
            <w:right w:val="none" w:sz="0" w:space="0" w:color="auto"/>
          </w:divBdr>
          <w:divsChild>
            <w:div w:id="634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02803">
      <w:bodyDiv w:val="1"/>
      <w:marLeft w:val="0"/>
      <w:marRight w:val="0"/>
      <w:marTop w:val="0"/>
      <w:marBottom w:val="0"/>
      <w:divBdr>
        <w:top w:val="none" w:sz="0" w:space="0" w:color="auto"/>
        <w:left w:val="none" w:sz="0" w:space="0" w:color="auto"/>
        <w:bottom w:val="none" w:sz="0" w:space="0" w:color="auto"/>
        <w:right w:val="none" w:sz="0" w:space="0" w:color="auto"/>
      </w:divBdr>
    </w:div>
    <w:div w:id="184912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4.png"/><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32"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8.bin"/><Relationship Id="rId28" Type="http://schemas.openxmlformats.org/officeDocument/2006/relationships/image" Target="media/image13.png"/><Relationship Id="rId10" Type="http://schemas.openxmlformats.org/officeDocument/2006/relationships/image" Target="media/image2.wmf"/><Relationship Id="rId19" Type="http://schemas.openxmlformats.org/officeDocument/2006/relationships/image" Target="media/image6.png"/><Relationship Id="rId31"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8.wmf"/><Relationship Id="rId27" Type="http://schemas.openxmlformats.org/officeDocument/2006/relationships/image" Target="media/image12.png"/><Relationship Id="rId30"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F11FE-E835-4337-A060-74851B0DF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4378</Words>
  <Characters>24961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2019-02-26T17:54:00Z</dcterms:created>
  <dcterms:modified xsi:type="dcterms:W3CDTF">2019-02-26T18:34:00Z</dcterms:modified>
</cp:coreProperties>
</file>